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F5" w:rsidRPr="00DD1187" w:rsidRDefault="00130595" w:rsidP="00DD1187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DD1187">
        <w:rPr>
          <w:rFonts w:ascii="Times New Roman" w:eastAsia="方正小标宋_GBK" w:hAnsi="Times New Roman" w:cs="Times New Roman"/>
          <w:bCs/>
          <w:sz w:val="44"/>
          <w:szCs w:val="44"/>
        </w:rPr>
        <w:t>发热门诊配套设备需求书</w:t>
      </w:r>
    </w:p>
    <w:p w:rsidR="004056F5" w:rsidRPr="00DD1187" w:rsidRDefault="00130595" w:rsidP="00DD1187">
      <w:pPr>
        <w:spacing w:line="600" w:lineRule="exact"/>
        <w:ind w:firstLineChars="750" w:firstLine="1575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DD1187">
        <w:rPr>
          <w:rFonts w:ascii="Times New Roman" w:eastAsia="楷体" w:hAnsi="楷体" w:cs="Times New Roman"/>
          <w:szCs w:val="21"/>
        </w:rPr>
        <w:t>（</w:t>
      </w:r>
      <w:r w:rsidRPr="00DD1187">
        <w:rPr>
          <w:rFonts w:ascii="Times New Roman" w:eastAsia="楷体" w:hAnsi="楷体" w:cs="Times New Roman"/>
          <w:kern w:val="0"/>
          <w:sz w:val="32"/>
          <w:szCs w:val="32"/>
        </w:rPr>
        <w:t>本技术要求仅做参考，不是唯一指标）</w:t>
      </w:r>
    </w:p>
    <w:p w:rsidR="009F61DA" w:rsidRPr="00DD1187" w:rsidRDefault="009F61DA" w:rsidP="00DD1187">
      <w:pPr>
        <w:spacing w:line="600" w:lineRule="exact"/>
        <w:ind w:firstLineChars="750" w:firstLine="2400"/>
        <w:rPr>
          <w:rFonts w:ascii="Times New Roman" w:eastAsia="楷体" w:hAnsi="Times New Roman" w:cs="Times New Roman"/>
          <w:bCs/>
          <w:sz w:val="32"/>
          <w:szCs w:val="32"/>
        </w:rPr>
      </w:pP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D1187">
        <w:rPr>
          <w:rFonts w:ascii="Times New Roman" w:eastAsia="黑体" w:hAnsi="黑体" w:cs="Times New Roman"/>
          <w:bCs/>
          <w:sz w:val="32"/>
          <w:szCs w:val="32"/>
        </w:rPr>
        <w:t>一、全自动生化分析系统</w:t>
      </w:r>
      <w:r w:rsidR="009F61DA"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 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数量：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套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限价：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140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万</w:t>
      </w:r>
    </w:p>
    <w:p w:rsidR="004056F5" w:rsidRPr="00DD1187" w:rsidRDefault="00130595" w:rsidP="00DD1187">
      <w:pPr>
        <w:spacing w:line="600" w:lineRule="exact"/>
        <w:ind w:firstLineChars="200" w:firstLine="643"/>
        <w:rPr>
          <w:rFonts w:ascii="Times New Roman" w:eastAsia="楷体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</w:t>
      </w:r>
      <w:r w:rsidRPr="00DD1187">
        <w:rPr>
          <w:rFonts w:ascii="Times New Roman" w:eastAsia="楷体" w:hAnsi="楷体" w:cs="Times New Roman"/>
          <w:bCs/>
          <w:sz w:val="32"/>
          <w:szCs w:val="32"/>
        </w:rPr>
        <w:t>（一）技术参数需求</w:t>
      </w:r>
      <w:r w:rsidRPr="00DD1187">
        <w:rPr>
          <w:rFonts w:ascii="Times New Roman" w:eastAsia="楷体" w:hAnsi="Times New Roman" w:cs="Times New Roman"/>
          <w:bCs/>
          <w:sz w:val="32"/>
          <w:szCs w:val="32"/>
        </w:rPr>
        <w:t xml:space="preserve"> 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▲1.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检测速度：生化比色项目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≥800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项次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/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小时，选用电解质部件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≥1200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项次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/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▲2.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试剂：全开放模式；可采用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种以上试剂添加方法，试剂量为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20-270ul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；每个测试试剂量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≤120ul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光学检测系统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: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光源为卤钨灯，使用寿命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≥2000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可检测项目：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≥70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项（选配电解质部件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≥73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项）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分析方法：含终点法、两点法、速率法、电极法等。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▲6.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样品架：常规位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≥80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个，急诊位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≥20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个，质控及校准位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≥50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个。样品架有冷藏装置。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▲7.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试剂盘：可同时安装试剂项目数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≥40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个。试剂盘有冷藏装置。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8.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反应杯：半永久性或永久性。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9.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反应温度：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37℃±0.1℃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检测波长：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340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800nm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（至少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个波长）、单波长或同相双波长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具有实时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QC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功能及自动校准功能、报警追踪功能、定时开关机功能、液面探测功能。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可与医院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LIS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信息系统对接，实行数据传输。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lastRenderedPageBreak/>
        <w:t>13.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本设备包括主机、电解质模块及针式打印机。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▲14.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具有硬盘数据备份功能。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（二）配置需求：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配备主机、电解质模块（钾、钠、氯）及打印机、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品牌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UPS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、品牌电脑、设备说明书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套；软件安装光盘及使用说明书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套；含信息系统串口。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（三）售后服务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）整机免费保修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年，消耗品及配件不在保修范围（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）接到故障通知后，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小时内给予明确响应，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小时内赶到现场；（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）提供设备注册证、使用说明书、合格证、具有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ISO9001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质量认证和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CE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认证等相关证件。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D1187">
        <w:rPr>
          <w:rFonts w:ascii="Times New Roman" w:eastAsia="黑体" w:hAnsi="黑体" w:cs="Times New Roman"/>
          <w:bCs/>
          <w:sz w:val="32"/>
          <w:szCs w:val="32"/>
        </w:rPr>
        <w:t>二、全自动血细胞分析仪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数量：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台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限价：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40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万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（一）技术参数需求：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检测原理：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WBC/NRBC/RET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采用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SF Cube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三维荧光检测技术；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RBC/PLT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采用二次加速鞘流阻抗技术；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HGB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采用环保无氰化物法检测；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CRP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采用乳胶增强免疫散射比浊法。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检测项目包括白细胞参数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项、红细胞参数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10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项、血小板参数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7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项、网织红细胞参数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7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项、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CRP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参数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▲3.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检测速度：全血标本：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CRP/CD+CRP ≥100T/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小时；末梢血标本：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CBC/CD+CRP ≥60T/H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具有直方图、二维散点图、三维散点图。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报告模式：包括血液检测报告模式以及体液检测报告模式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标本上样模式：包括快速批量上样；末梢血全自动进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lastRenderedPageBreak/>
        <w:t>样；静脉血手动进样；末梢血手动进样。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6.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仪器具有仪器智能标准混匀、吸样异常自动报警、检测流程智能管控等功能。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7.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单机可升级为级联流水线产品。</w:t>
      </w:r>
    </w:p>
    <w:p w:rsidR="004056F5" w:rsidRPr="00DD1187" w:rsidRDefault="00130595" w:rsidP="00DD118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▲8.CRP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与血细胞分析仪同时检测；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检测具有全血细胞压积校准技术，无需换算。</w:t>
      </w:r>
    </w:p>
    <w:p w:rsidR="004056F5" w:rsidRPr="00DD1187" w:rsidRDefault="00130595" w:rsidP="00DD1187">
      <w:pPr>
        <w:numPr>
          <w:ilvl w:val="0"/>
          <w:numId w:val="1"/>
        </w:num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血小板检测具有去除小红细胞、红细胞碎片干扰的功能，提高复检效率。</w:t>
      </w:r>
    </w:p>
    <w:p w:rsidR="004056F5" w:rsidRPr="00DD1187" w:rsidRDefault="00130595" w:rsidP="00DD118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▲10.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具有全自动体液（脑脊液、胸腹水）细胞计数和分类功能。</w:t>
      </w:r>
    </w:p>
    <w:p w:rsidR="004056F5" w:rsidRPr="00DD1187" w:rsidRDefault="00130595" w:rsidP="00DD118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▲11.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标配自动轨道进样器，同时具有开放进样功能。</w:t>
      </w:r>
    </w:p>
    <w:p w:rsidR="004056F5" w:rsidRPr="00DD1187" w:rsidRDefault="00130595" w:rsidP="00DD118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12.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可与医院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LIS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信息系统对接，实行数据传输。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（二）配置需求：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配备主机、品牌电脑、设备说明书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套；软件安装光盘及使用说明书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套；含信息系统串口。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（三）售后服务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）整机免费保修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年（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）接到故障通知后，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小时内给予响应，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小时内赶到现场；（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）提供设备注册证、使用说明书、合格证等相关证件。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bookmarkStart w:id="0" w:name="_GoBack"/>
      <w:bookmarkEnd w:id="0"/>
      <w:r w:rsidRPr="00DD1187">
        <w:rPr>
          <w:rFonts w:ascii="Times New Roman" w:eastAsia="黑体" w:hAnsi="黑体" w:cs="Times New Roman"/>
          <w:bCs/>
          <w:sz w:val="32"/>
          <w:szCs w:val="32"/>
        </w:rPr>
        <w:t>三、全自动粪便分析系统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数量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套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限价：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20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万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（一）技术参数需求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样本采集、检测、回收全过程封闭，减少污染。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检测速度：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50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个标本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小时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lastRenderedPageBreak/>
        <w:t>▲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一次进样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≥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个样本。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配置全自动镜检系统和高清图像同步传输系统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6.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可扩展检测项目包括轮状病毒、腺病毒、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7.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有原厂独立质控系统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▲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使用一次性密封粪便采集管，避免气溶胶污染。</w:t>
      </w:r>
    </w:p>
    <w:p w:rsidR="004056F5" w:rsidRPr="00DD1187" w:rsidRDefault="00130595" w:rsidP="00DD1187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可与医院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LIS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信息系统对接，实行数据传输。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（二）配置需求：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配备主机、品牌电脑、设备说明书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套；软件安装光盘及使用说明书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 xml:space="preserve"> 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套；含信息系统串口。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（三）售后服务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）整机免费保修三年，消耗品及配件不在保修范围（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）接到故障通知后，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小时内给予明确响应，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小时内赶到现场；（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）提供设备注册证、使用说明书、合格证等相关证件。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DD1187">
        <w:rPr>
          <w:rFonts w:ascii="Times New Roman" w:eastAsia="黑体" w:hAnsi="黑体" w:cs="Times New Roman"/>
          <w:bCs/>
          <w:sz w:val="32"/>
          <w:szCs w:val="32"/>
        </w:rPr>
        <w:t>四、数字化医用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X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射线摄影系统（双板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DR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）数量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套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 xml:space="preserve"> 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限价：</w:t>
      </w:r>
      <w:r w:rsidRPr="00DD1187">
        <w:rPr>
          <w:rFonts w:ascii="Times New Roman" w:eastAsia="黑体" w:hAnsi="Times New Roman" w:cs="Times New Roman"/>
          <w:bCs/>
          <w:sz w:val="32"/>
          <w:szCs w:val="32"/>
        </w:rPr>
        <w:t>350</w:t>
      </w:r>
      <w:r w:rsidRPr="00DD1187">
        <w:rPr>
          <w:rFonts w:ascii="Times New Roman" w:eastAsia="黑体" w:hAnsi="黑体" w:cs="Times New Roman"/>
          <w:bCs/>
          <w:sz w:val="32"/>
          <w:szCs w:val="32"/>
        </w:rPr>
        <w:t>万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（一）技术参数需求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1.X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线球管为本厂家生产；两块探测器需为同一品牌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双焦点：小焦点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≤0.6mm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，大焦点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≤1.2mm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最大管电流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≥800mA @ 80KV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阳极热容量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≥300KHU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5.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高压发生器：输出功率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≥65KW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6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最短曝光时间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≤1ms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7.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无线平板探测器：材料组成：碘化铯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非晶硅，探测器尺寸：宽度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≥35cm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，长度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≥43cm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胸片架探测器：材料组成：碘化铯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/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非晶硅：探测器尺寸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≥43x43cm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具有遥控功能，可遥控探测器升降。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 xml:space="preserve">10. 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固定可升降拍片床，电动升降，调整范围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≥40 cm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11.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长骨拼接功能：原厂设计生产，而非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OEM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或外购，全电动自动实现图像采集，最大采集范围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≥120cm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，图像采集既可以在固定探测器上实现，也可在置于电动升降床下或胸片架内的移动探测器实现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（二）配置需求：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两块探测器，其中一块为无线探测器（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14*17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），另外一块为固定探测器（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17*17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）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固定升降床（里面一块无线探测器）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自动跟踪功能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遥控功能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5.65kw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高压发生器</w:t>
      </w:r>
    </w:p>
    <w:p w:rsidR="004056F5" w:rsidRPr="00DD1187" w:rsidRDefault="00130595" w:rsidP="00DD1187">
      <w:pPr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全自动拼接软件及拼接支架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br/>
        <w:t>7.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阅片工作站及专业显示器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 xml:space="preserve"> 5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套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8.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符合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DICOM 3.0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标准，可与医院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PACS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系统兼容；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可轻松进行图像捕获和采集；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楷体" w:hAnsi="Times New Roman" w:cs="Times New Roman"/>
          <w:bCs/>
          <w:sz w:val="32"/>
          <w:szCs w:val="32"/>
        </w:rPr>
      </w:pPr>
      <w:r w:rsidRPr="00DD1187">
        <w:rPr>
          <w:rFonts w:ascii="Times New Roman" w:eastAsia="楷体" w:hAnsi="楷体" w:cs="Times New Roman"/>
          <w:bCs/>
          <w:sz w:val="32"/>
          <w:szCs w:val="32"/>
        </w:rPr>
        <w:t>（三）售后服务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原厂保修一年，保修期内，根据工厂规定提供设备的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定期维护保养。其中包括设备的安全检查，影像质量检查，运行状态检查，并提供当年的系统状态报告等。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2.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设备保修期内，用户享受免费应用软件，操作系统及数据库完善和稳定性升级。</w:t>
      </w:r>
    </w:p>
    <w:p w:rsidR="004056F5" w:rsidRPr="00DD1187" w:rsidRDefault="00130595" w:rsidP="00DD1187">
      <w:pPr>
        <w:spacing w:line="60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3.</w:t>
      </w:r>
      <w:r w:rsidRPr="00DD1187">
        <w:rPr>
          <w:rFonts w:ascii="Times New Roman" w:eastAsia="仿宋_GB2312" w:hAnsi="Times New Roman" w:cs="Times New Roman"/>
          <w:sz w:val="32"/>
          <w:szCs w:val="32"/>
        </w:rPr>
        <w:t>接到故障通知后，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小时内响应；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 xml:space="preserve"> 4</w:t>
      </w:r>
      <w:r w:rsidRPr="00DD1187">
        <w:rPr>
          <w:rFonts w:ascii="Times New Roman" w:eastAsia="仿宋_GB2312" w:hAnsi="Times New Roman" w:cs="Times New Roman"/>
          <w:bCs/>
          <w:sz w:val="32"/>
          <w:szCs w:val="32"/>
        </w:rPr>
        <w:t>小时现场</w:t>
      </w:r>
      <w:r w:rsidRPr="00DD1187">
        <w:rPr>
          <w:rFonts w:ascii="Times New Roman" w:eastAsia="仿宋" w:hAnsi="仿宋" w:cs="Times New Roman"/>
          <w:bCs/>
          <w:sz w:val="32"/>
          <w:szCs w:val="32"/>
        </w:rPr>
        <w:t>响应，本地要有维修点。</w:t>
      </w:r>
    </w:p>
    <w:p w:rsidR="004056F5" w:rsidRPr="00DD1187" w:rsidRDefault="004056F5" w:rsidP="00DD1187">
      <w:pPr>
        <w:spacing w:line="60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p w:rsidR="004056F5" w:rsidRPr="00DD1187" w:rsidRDefault="004056F5" w:rsidP="00DD1187">
      <w:pPr>
        <w:spacing w:line="600" w:lineRule="exact"/>
        <w:ind w:firstLineChars="200" w:firstLine="480"/>
        <w:rPr>
          <w:rFonts w:ascii="Times New Roman" w:eastAsia="仿宋" w:hAnsi="Times New Roman" w:cs="Times New Roman"/>
          <w:bCs/>
          <w:sz w:val="24"/>
        </w:rPr>
      </w:pPr>
    </w:p>
    <w:sectPr w:rsidR="004056F5" w:rsidRPr="00DD1187" w:rsidSect="004056F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0A" w:rsidRDefault="00E4200A" w:rsidP="009F61DA">
      <w:r>
        <w:separator/>
      </w:r>
    </w:p>
  </w:endnote>
  <w:endnote w:type="continuationSeparator" w:id="1">
    <w:p w:rsidR="00E4200A" w:rsidRDefault="00E4200A" w:rsidP="009F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9988"/>
      <w:docPartObj>
        <w:docPartGallery w:val="Page Numbers (Bottom of Page)"/>
        <w:docPartUnique/>
      </w:docPartObj>
    </w:sdtPr>
    <w:sdtContent>
      <w:p w:rsidR="00DD1187" w:rsidRDefault="00524F3F">
        <w:pPr>
          <w:pStyle w:val="a3"/>
          <w:jc w:val="center"/>
        </w:pPr>
        <w:r w:rsidRPr="00DD11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1187" w:rsidRPr="00DD11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11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62D" w:rsidRPr="00C0062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DD11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1187" w:rsidRDefault="00DD11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0A" w:rsidRDefault="00E4200A" w:rsidP="009F61DA">
      <w:r>
        <w:separator/>
      </w:r>
    </w:p>
  </w:footnote>
  <w:footnote w:type="continuationSeparator" w:id="1">
    <w:p w:rsidR="00E4200A" w:rsidRDefault="00E4200A" w:rsidP="009F6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E90B"/>
    <w:multiLevelType w:val="singleLevel"/>
    <w:tmpl w:val="5F51E90B"/>
    <w:lvl w:ilvl="0">
      <w:start w:val="6"/>
      <w:numFmt w:val="decimal"/>
      <w:suff w:val="nothing"/>
      <w:lvlText w:val="%1."/>
      <w:lvlJc w:val="left"/>
    </w:lvl>
  </w:abstractNum>
  <w:abstractNum w:abstractNumId="1">
    <w:nsid w:val="5F56DF83"/>
    <w:multiLevelType w:val="singleLevel"/>
    <w:tmpl w:val="5F56DF83"/>
    <w:lvl w:ilvl="0">
      <w:start w:val="9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30595"/>
    <w:rsid w:val="00172A27"/>
    <w:rsid w:val="004056F5"/>
    <w:rsid w:val="00473BAF"/>
    <w:rsid w:val="00524F3F"/>
    <w:rsid w:val="005F048B"/>
    <w:rsid w:val="00714B2D"/>
    <w:rsid w:val="009F61DA"/>
    <w:rsid w:val="00A93904"/>
    <w:rsid w:val="00C0062D"/>
    <w:rsid w:val="00DD1187"/>
    <w:rsid w:val="00E4028F"/>
    <w:rsid w:val="00E4200A"/>
    <w:rsid w:val="01B3217A"/>
    <w:rsid w:val="01B6055F"/>
    <w:rsid w:val="02155566"/>
    <w:rsid w:val="029E41C5"/>
    <w:rsid w:val="02B03BB9"/>
    <w:rsid w:val="02C662BF"/>
    <w:rsid w:val="02CA5F04"/>
    <w:rsid w:val="0303673B"/>
    <w:rsid w:val="04552AE3"/>
    <w:rsid w:val="04895DE4"/>
    <w:rsid w:val="04C54F4C"/>
    <w:rsid w:val="054345E4"/>
    <w:rsid w:val="05501ABD"/>
    <w:rsid w:val="05680D44"/>
    <w:rsid w:val="05BA6735"/>
    <w:rsid w:val="06706027"/>
    <w:rsid w:val="07261F8A"/>
    <w:rsid w:val="078A39A4"/>
    <w:rsid w:val="07F235F8"/>
    <w:rsid w:val="08D5711B"/>
    <w:rsid w:val="09017F2E"/>
    <w:rsid w:val="090A726F"/>
    <w:rsid w:val="09B14F85"/>
    <w:rsid w:val="09BE228F"/>
    <w:rsid w:val="0A505B2C"/>
    <w:rsid w:val="0A704BDB"/>
    <w:rsid w:val="0AC37CDD"/>
    <w:rsid w:val="0BEE7F05"/>
    <w:rsid w:val="0C7B3C45"/>
    <w:rsid w:val="0CA96832"/>
    <w:rsid w:val="0CB82322"/>
    <w:rsid w:val="0CDA5007"/>
    <w:rsid w:val="0CE46C43"/>
    <w:rsid w:val="0D427502"/>
    <w:rsid w:val="0DF210AC"/>
    <w:rsid w:val="0ED11799"/>
    <w:rsid w:val="0F6E52A6"/>
    <w:rsid w:val="0F7038E6"/>
    <w:rsid w:val="101518D7"/>
    <w:rsid w:val="10662C14"/>
    <w:rsid w:val="109102EF"/>
    <w:rsid w:val="10DD70D6"/>
    <w:rsid w:val="11024C45"/>
    <w:rsid w:val="11904B55"/>
    <w:rsid w:val="122E34B7"/>
    <w:rsid w:val="12544331"/>
    <w:rsid w:val="12A03674"/>
    <w:rsid w:val="12B96A79"/>
    <w:rsid w:val="131861B6"/>
    <w:rsid w:val="133214B7"/>
    <w:rsid w:val="137662DE"/>
    <w:rsid w:val="144A1142"/>
    <w:rsid w:val="14535FF1"/>
    <w:rsid w:val="14A73037"/>
    <w:rsid w:val="14D86D91"/>
    <w:rsid w:val="14E43D8E"/>
    <w:rsid w:val="159A5A4B"/>
    <w:rsid w:val="15AC156A"/>
    <w:rsid w:val="15E80ADF"/>
    <w:rsid w:val="1662503D"/>
    <w:rsid w:val="166C78C5"/>
    <w:rsid w:val="16C40B7A"/>
    <w:rsid w:val="170D3436"/>
    <w:rsid w:val="173D707A"/>
    <w:rsid w:val="1783438C"/>
    <w:rsid w:val="17B92E06"/>
    <w:rsid w:val="17DA0F82"/>
    <w:rsid w:val="18226A28"/>
    <w:rsid w:val="18966747"/>
    <w:rsid w:val="19272558"/>
    <w:rsid w:val="19551F6F"/>
    <w:rsid w:val="19615D8D"/>
    <w:rsid w:val="19771610"/>
    <w:rsid w:val="19B25B36"/>
    <w:rsid w:val="1A507FDB"/>
    <w:rsid w:val="1B502E6B"/>
    <w:rsid w:val="1B542F96"/>
    <w:rsid w:val="1B7B2A58"/>
    <w:rsid w:val="1B9032F8"/>
    <w:rsid w:val="1BF93B49"/>
    <w:rsid w:val="1C0A4DC4"/>
    <w:rsid w:val="1CEB30A7"/>
    <w:rsid w:val="1D0D6CA3"/>
    <w:rsid w:val="1D2D658C"/>
    <w:rsid w:val="1DF24023"/>
    <w:rsid w:val="1E19587D"/>
    <w:rsid w:val="1E973A59"/>
    <w:rsid w:val="1F095F83"/>
    <w:rsid w:val="1F342C17"/>
    <w:rsid w:val="1FB50EF1"/>
    <w:rsid w:val="1FDF27CA"/>
    <w:rsid w:val="20216EF2"/>
    <w:rsid w:val="20491BC7"/>
    <w:rsid w:val="20B7355C"/>
    <w:rsid w:val="215F0262"/>
    <w:rsid w:val="218A70CA"/>
    <w:rsid w:val="21BE3248"/>
    <w:rsid w:val="21E11B92"/>
    <w:rsid w:val="228D3DB2"/>
    <w:rsid w:val="22A55058"/>
    <w:rsid w:val="22BB79A9"/>
    <w:rsid w:val="22FF56F3"/>
    <w:rsid w:val="239A52F7"/>
    <w:rsid w:val="243C60E6"/>
    <w:rsid w:val="24E41AF3"/>
    <w:rsid w:val="24E80A49"/>
    <w:rsid w:val="255A720B"/>
    <w:rsid w:val="257C798E"/>
    <w:rsid w:val="25B90D35"/>
    <w:rsid w:val="25C4257A"/>
    <w:rsid w:val="25F10914"/>
    <w:rsid w:val="262C7EA1"/>
    <w:rsid w:val="266C4961"/>
    <w:rsid w:val="267465D8"/>
    <w:rsid w:val="26BD3066"/>
    <w:rsid w:val="275F2088"/>
    <w:rsid w:val="276D2199"/>
    <w:rsid w:val="277464B4"/>
    <w:rsid w:val="277B1C94"/>
    <w:rsid w:val="27D52657"/>
    <w:rsid w:val="29013D02"/>
    <w:rsid w:val="29310045"/>
    <w:rsid w:val="29773EFC"/>
    <w:rsid w:val="2A895AC6"/>
    <w:rsid w:val="2A9077DB"/>
    <w:rsid w:val="2B1617AA"/>
    <w:rsid w:val="2B205BB3"/>
    <w:rsid w:val="2B5B0FB7"/>
    <w:rsid w:val="2B5B6E4B"/>
    <w:rsid w:val="2BF44DB9"/>
    <w:rsid w:val="2BF83C0D"/>
    <w:rsid w:val="2CA73F8E"/>
    <w:rsid w:val="2CE84F32"/>
    <w:rsid w:val="2DEB6C71"/>
    <w:rsid w:val="2E6360C2"/>
    <w:rsid w:val="2F472A07"/>
    <w:rsid w:val="2F5762FA"/>
    <w:rsid w:val="2FBD7AC3"/>
    <w:rsid w:val="2FEF2A82"/>
    <w:rsid w:val="30023CBA"/>
    <w:rsid w:val="30FD2452"/>
    <w:rsid w:val="31143BA5"/>
    <w:rsid w:val="31253167"/>
    <w:rsid w:val="3154259E"/>
    <w:rsid w:val="3379094E"/>
    <w:rsid w:val="33810DAA"/>
    <w:rsid w:val="3416378F"/>
    <w:rsid w:val="34F9437C"/>
    <w:rsid w:val="351C1378"/>
    <w:rsid w:val="354B0814"/>
    <w:rsid w:val="35D5684A"/>
    <w:rsid w:val="36EB23E7"/>
    <w:rsid w:val="37687818"/>
    <w:rsid w:val="379B1634"/>
    <w:rsid w:val="37BE6825"/>
    <w:rsid w:val="381B167D"/>
    <w:rsid w:val="38223EAE"/>
    <w:rsid w:val="386934BC"/>
    <w:rsid w:val="399322E2"/>
    <w:rsid w:val="3A4D3276"/>
    <w:rsid w:val="3A7148BC"/>
    <w:rsid w:val="3A8C1587"/>
    <w:rsid w:val="3AF67194"/>
    <w:rsid w:val="3B1F71D5"/>
    <w:rsid w:val="3B62007D"/>
    <w:rsid w:val="3B7C6F48"/>
    <w:rsid w:val="3BD2750E"/>
    <w:rsid w:val="3C0D1752"/>
    <w:rsid w:val="3CB07BA2"/>
    <w:rsid w:val="3CC81D73"/>
    <w:rsid w:val="3CDC4ACF"/>
    <w:rsid w:val="3CDD50A8"/>
    <w:rsid w:val="3D5611F0"/>
    <w:rsid w:val="3DDD0337"/>
    <w:rsid w:val="3E225DE5"/>
    <w:rsid w:val="3E40009B"/>
    <w:rsid w:val="3E822B22"/>
    <w:rsid w:val="3EBC4A4F"/>
    <w:rsid w:val="3F7F3AF8"/>
    <w:rsid w:val="3F953256"/>
    <w:rsid w:val="3FC300A3"/>
    <w:rsid w:val="3FC51E14"/>
    <w:rsid w:val="3FFC033A"/>
    <w:rsid w:val="40112847"/>
    <w:rsid w:val="415B2DE2"/>
    <w:rsid w:val="417615F8"/>
    <w:rsid w:val="43964956"/>
    <w:rsid w:val="440F4DC0"/>
    <w:rsid w:val="4442286F"/>
    <w:rsid w:val="44B14D2C"/>
    <w:rsid w:val="452246F2"/>
    <w:rsid w:val="45FF29D3"/>
    <w:rsid w:val="46160575"/>
    <w:rsid w:val="462A058D"/>
    <w:rsid w:val="46893CD5"/>
    <w:rsid w:val="46A67154"/>
    <w:rsid w:val="46F80EDA"/>
    <w:rsid w:val="472D0CAF"/>
    <w:rsid w:val="47982F62"/>
    <w:rsid w:val="47AC7A65"/>
    <w:rsid w:val="48182B9C"/>
    <w:rsid w:val="48C737C5"/>
    <w:rsid w:val="49425A13"/>
    <w:rsid w:val="49612383"/>
    <w:rsid w:val="496D49B3"/>
    <w:rsid w:val="49731420"/>
    <w:rsid w:val="49B035D1"/>
    <w:rsid w:val="49EE05B8"/>
    <w:rsid w:val="49EF3B33"/>
    <w:rsid w:val="4A293BF8"/>
    <w:rsid w:val="4B151520"/>
    <w:rsid w:val="4B9D2352"/>
    <w:rsid w:val="4BF84658"/>
    <w:rsid w:val="4CB60F1F"/>
    <w:rsid w:val="4DA81861"/>
    <w:rsid w:val="4EC85C0C"/>
    <w:rsid w:val="4F1F6C3C"/>
    <w:rsid w:val="4F2F4CBE"/>
    <w:rsid w:val="4F775214"/>
    <w:rsid w:val="4FAC247F"/>
    <w:rsid w:val="4FB26866"/>
    <w:rsid w:val="50001310"/>
    <w:rsid w:val="501E0DF2"/>
    <w:rsid w:val="510747A7"/>
    <w:rsid w:val="514321C4"/>
    <w:rsid w:val="51C6093D"/>
    <w:rsid w:val="526C1899"/>
    <w:rsid w:val="52B6298F"/>
    <w:rsid w:val="534D0152"/>
    <w:rsid w:val="535D0374"/>
    <w:rsid w:val="536F6936"/>
    <w:rsid w:val="54317036"/>
    <w:rsid w:val="54565773"/>
    <w:rsid w:val="54D03189"/>
    <w:rsid w:val="55960704"/>
    <w:rsid w:val="55B413F5"/>
    <w:rsid w:val="56CD4F1D"/>
    <w:rsid w:val="577E54F4"/>
    <w:rsid w:val="580C74CD"/>
    <w:rsid w:val="585432DC"/>
    <w:rsid w:val="588A5522"/>
    <w:rsid w:val="58DE6545"/>
    <w:rsid w:val="59EE2D9F"/>
    <w:rsid w:val="59F65125"/>
    <w:rsid w:val="5A152361"/>
    <w:rsid w:val="5AB067D4"/>
    <w:rsid w:val="5AF03883"/>
    <w:rsid w:val="5B0C54F8"/>
    <w:rsid w:val="5B643AFB"/>
    <w:rsid w:val="5BF2316F"/>
    <w:rsid w:val="5C9A2B4D"/>
    <w:rsid w:val="5CBA2258"/>
    <w:rsid w:val="5CBB5FF1"/>
    <w:rsid w:val="5D0C4281"/>
    <w:rsid w:val="5D567605"/>
    <w:rsid w:val="5DAF5E0A"/>
    <w:rsid w:val="5DCD6E52"/>
    <w:rsid w:val="5E045BE8"/>
    <w:rsid w:val="5F090D06"/>
    <w:rsid w:val="5F850548"/>
    <w:rsid w:val="5FA03ED6"/>
    <w:rsid w:val="607A58C5"/>
    <w:rsid w:val="60E376FD"/>
    <w:rsid w:val="60E61F9A"/>
    <w:rsid w:val="61490AB0"/>
    <w:rsid w:val="61635441"/>
    <w:rsid w:val="61823678"/>
    <w:rsid w:val="61943EEC"/>
    <w:rsid w:val="61FA46CD"/>
    <w:rsid w:val="62027C17"/>
    <w:rsid w:val="62235A51"/>
    <w:rsid w:val="62611498"/>
    <w:rsid w:val="62D63828"/>
    <w:rsid w:val="63045B58"/>
    <w:rsid w:val="63353DC7"/>
    <w:rsid w:val="63A24516"/>
    <w:rsid w:val="64D673D4"/>
    <w:rsid w:val="64FE7775"/>
    <w:rsid w:val="651A0D80"/>
    <w:rsid w:val="663A7D9C"/>
    <w:rsid w:val="66D87A1C"/>
    <w:rsid w:val="66DE0631"/>
    <w:rsid w:val="66EA4D4D"/>
    <w:rsid w:val="676F4575"/>
    <w:rsid w:val="67896130"/>
    <w:rsid w:val="68541618"/>
    <w:rsid w:val="69046DC7"/>
    <w:rsid w:val="69967EB0"/>
    <w:rsid w:val="69C50201"/>
    <w:rsid w:val="6AD066AB"/>
    <w:rsid w:val="6B151C6F"/>
    <w:rsid w:val="6B1D4B16"/>
    <w:rsid w:val="6B6C0EE2"/>
    <w:rsid w:val="6C1B0DFE"/>
    <w:rsid w:val="6CBF46B0"/>
    <w:rsid w:val="6DC748B7"/>
    <w:rsid w:val="6E0128BD"/>
    <w:rsid w:val="6E0204CD"/>
    <w:rsid w:val="6E4A1967"/>
    <w:rsid w:val="6E5F0B1D"/>
    <w:rsid w:val="6E652372"/>
    <w:rsid w:val="6F1F63AE"/>
    <w:rsid w:val="6F536C2D"/>
    <w:rsid w:val="6F761ECA"/>
    <w:rsid w:val="6FE351F8"/>
    <w:rsid w:val="70057B1D"/>
    <w:rsid w:val="70291BBB"/>
    <w:rsid w:val="70B70C78"/>
    <w:rsid w:val="72B07892"/>
    <w:rsid w:val="72B32D86"/>
    <w:rsid w:val="741A1615"/>
    <w:rsid w:val="742A0984"/>
    <w:rsid w:val="75CE2F97"/>
    <w:rsid w:val="75EC64E7"/>
    <w:rsid w:val="768A1AB7"/>
    <w:rsid w:val="768E204A"/>
    <w:rsid w:val="770954C3"/>
    <w:rsid w:val="771901F0"/>
    <w:rsid w:val="77267655"/>
    <w:rsid w:val="77275FE4"/>
    <w:rsid w:val="77C744A4"/>
    <w:rsid w:val="77ED4A75"/>
    <w:rsid w:val="787C3A96"/>
    <w:rsid w:val="78B95619"/>
    <w:rsid w:val="78D16C11"/>
    <w:rsid w:val="797A2544"/>
    <w:rsid w:val="799046A2"/>
    <w:rsid w:val="7B2C38E7"/>
    <w:rsid w:val="7B4D1098"/>
    <w:rsid w:val="7C4057F7"/>
    <w:rsid w:val="7C773588"/>
    <w:rsid w:val="7DB42025"/>
    <w:rsid w:val="7DE336FC"/>
    <w:rsid w:val="7E0F1D07"/>
    <w:rsid w:val="7E7F047F"/>
    <w:rsid w:val="7E9369DD"/>
    <w:rsid w:val="7EAE4220"/>
    <w:rsid w:val="7F39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0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0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056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056F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056F5"/>
    <w:rPr>
      <w:sz w:val="18"/>
      <w:szCs w:val="18"/>
    </w:rPr>
  </w:style>
  <w:style w:type="paragraph" w:customStyle="1" w:styleId="3">
    <w:name w:val="列出段落3"/>
    <w:basedOn w:val="a"/>
    <w:qFormat/>
    <w:rsid w:val="004056F5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">
    <w:name w:val="列出段落1"/>
    <w:basedOn w:val="a"/>
    <w:uiPriority w:val="34"/>
    <w:qFormat/>
    <w:rsid w:val="00405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5</cp:revision>
  <cp:lastPrinted>2020-09-08T02:45:00Z</cp:lastPrinted>
  <dcterms:created xsi:type="dcterms:W3CDTF">2019-08-05T03:41:00Z</dcterms:created>
  <dcterms:modified xsi:type="dcterms:W3CDTF">2020-09-08T03:31:00Z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