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用户需求书</w:t>
      </w:r>
    </w:p>
    <w:p>
      <w:pPr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</w:rPr>
        <w:t>本技术要求仅做参考，不是唯一指标）</w:t>
      </w:r>
    </w:p>
    <w:p>
      <w:pPr>
        <w:pStyle w:val="17"/>
        <w:adjustRightInd w:val="0"/>
        <w:spacing w:line="360" w:lineRule="auto"/>
        <w:ind w:firstLine="0" w:firstLineChars="0"/>
        <w:jc w:val="left"/>
        <w:textAlignment w:val="baseline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综合物理治疗仪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数量：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1台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限价：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19.8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万/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套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（一）技术参数需求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1、主机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应同时</w:t>
      </w:r>
      <w:r>
        <w:rPr>
          <w:rFonts w:hint="eastAsia" w:ascii="仿宋" w:hAnsi="仿宋" w:eastAsia="仿宋" w:cs="仿宋"/>
          <w:sz w:val="28"/>
          <w:szCs w:val="28"/>
        </w:rPr>
        <w:t>具有电疗、超声、激光、磁疗四种功能模块，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且</w:t>
      </w:r>
      <w:r>
        <w:rPr>
          <w:rFonts w:hint="eastAsia" w:ascii="仿宋" w:hAnsi="仿宋" w:eastAsia="仿宋" w:cs="仿宋"/>
          <w:sz w:val="28"/>
          <w:szCs w:val="28"/>
        </w:rPr>
        <w:t>独立输出通道≥3个，可同时开展三个人或者三个部位的治疗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2、内置不同医学领域的治疗处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方及解剖指示图，</w:t>
      </w:r>
      <w:r>
        <w:rPr>
          <w:rFonts w:hint="eastAsia" w:ascii="仿宋" w:hAnsi="仿宋" w:eastAsia="仿宋" w:cs="仿宋"/>
          <w:sz w:val="28"/>
          <w:szCs w:val="28"/>
        </w:rPr>
        <w:t>可自定义治疗处方并保存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3、内置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</w:t>
      </w:r>
      <w:r>
        <w:rPr>
          <w:rFonts w:hint="eastAsia" w:ascii="仿宋" w:hAnsi="仿宋" w:eastAsia="仿宋" w:cs="仿宋"/>
          <w:sz w:val="28"/>
          <w:szCs w:val="28"/>
        </w:rPr>
        <w:t>与治疗处方相连的患者数据库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主机应具有不低于三种操作模式可供选择。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、电流波形≥15种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可选配低频高压治疗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、可改变电极极性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具有恒流和恒压两种输出模式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7、配有</w:t>
      </w:r>
      <w:r>
        <w:rPr>
          <w:rFonts w:hint="eastAsia" w:ascii="仿宋" w:hAnsi="仿宋" w:eastAsia="仿宋" w:cs="仿宋"/>
          <w:sz w:val="28"/>
          <w:szCs w:val="28"/>
        </w:rPr>
        <w:t>符合人体工程学设计的双频（1MHz和3MHz）超声波治疗头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超声</w:t>
      </w:r>
      <w:r>
        <w:rPr>
          <w:rFonts w:hint="eastAsia" w:ascii="仿宋" w:hAnsi="仿宋" w:eastAsia="仿宋" w:cs="仿宋"/>
          <w:sz w:val="28"/>
          <w:szCs w:val="28"/>
        </w:rPr>
        <w:t>治疗探头防水设计，可进行水中治疗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、自动检测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超声</w:t>
      </w:r>
      <w:r>
        <w:rPr>
          <w:rFonts w:hint="eastAsia" w:ascii="仿宋" w:hAnsi="仿宋" w:eastAsia="仿宋" w:cs="仿宋"/>
          <w:sz w:val="28"/>
          <w:szCs w:val="28"/>
        </w:rPr>
        <w:t>探头与患者接触功能，实时显示治疗参数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有指示灯等提示设计。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超声治疗</w:t>
      </w:r>
      <w:r>
        <w:rPr>
          <w:rFonts w:hint="eastAsia" w:ascii="仿宋" w:hAnsi="仿宋" w:eastAsia="仿宋" w:cs="仿宋"/>
          <w:sz w:val="28"/>
          <w:szCs w:val="28"/>
        </w:rPr>
        <w:t>在10-150Hz频率范围内进行连续式和脉冲式操作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超声波治疗</w:t>
      </w:r>
      <w:r>
        <w:rPr>
          <w:rFonts w:hint="eastAsia" w:ascii="仿宋" w:hAnsi="仿宋" w:eastAsia="仿宋" w:cs="仿宋"/>
          <w:sz w:val="28"/>
          <w:szCs w:val="28"/>
        </w:rPr>
        <w:t>占空比任意可调, 以1%幅度调节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、配有激光探头波长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≥</w:t>
      </w: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nm、功率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≥</w:t>
      </w:r>
      <w:r>
        <w:rPr>
          <w:rFonts w:hint="eastAsia" w:ascii="仿宋" w:hAnsi="仿宋" w:eastAsia="仿宋" w:cs="仿宋"/>
          <w:sz w:val="28"/>
          <w:szCs w:val="28"/>
        </w:rPr>
        <w:t xml:space="preserve">30 mW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激光探针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最高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频率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≥95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00HZ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激光治疗输出模式：连续模式和脉冲模式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激光治疗</w:t>
      </w:r>
      <w:r>
        <w:rPr>
          <w:rFonts w:hint="eastAsia" w:ascii="仿宋" w:hAnsi="仿宋" w:eastAsia="仿宋" w:cs="仿宋"/>
          <w:sz w:val="28"/>
          <w:szCs w:val="28"/>
        </w:rPr>
        <w:t>占空比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可调</w:t>
      </w:r>
      <w:r>
        <w:rPr>
          <w:rFonts w:hint="eastAsia" w:ascii="仿宋" w:hAnsi="仿宋" w:eastAsia="仿宋" w:cs="仿宋"/>
          <w:sz w:val="28"/>
          <w:szCs w:val="28"/>
        </w:rPr>
        <w:t>（调节步幅为1%）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激光治疗</w:t>
      </w:r>
      <w:r>
        <w:rPr>
          <w:rFonts w:hint="eastAsia" w:ascii="仿宋" w:hAnsi="仿宋" w:eastAsia="仿宋" w:cs="仿宋"/>
          <w:sz w:val="28"/>
          <w:szCs w:val="28"/>
        </w:rPr>
        <w:t>自动检测探头输出功率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自动计算治疗参数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配有采用</w:t>
      </w:r>
      <w:r>
        <w:rPr>
          <w:rFonts w:hint="eastAsia" w:ascii="仿宋" w:hAnsi="仿宋" w:eastAsia="仿宋" w:cs="仿宋"/>
          <w:sz w:val="28"/>
          <w:szCs w:val="28"/>
        </w:rPr>
        <w:t>聚焦磁场和脉冲磁场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技术的磁疗盘。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磁疗采用</w:t>
      </w:r>
      <w:r>
        <w:rPr>
          <w:rFonts w:hint="eastAsia" w:ascii="仿宋" w:hAnsi="仿宋" w:eastAsia="仿宋" w:cs="仿宋"/>
          <w:sz w:val="28"/>
          <w:szCs w:val="28"/>
        </w:rPr>
        <w:t>动态和静态磁场组合，比率可调（用于治疗急性病症和炎症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19、磁疗探头脉冲频率≥160Hz。</w:t>
      </w:r>
    </w:p>
    <w:p>
      <w:pPr>
        <w:pStyle w:val="6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（二）配置需求：</w:t>
      </w:r>
    </w:p>
    <w:tbl>
      <w:tblPr>
        <w:tblStyle w:val="12"/>
        <w:tblW w:w="825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5"/>
        <w:gridCol w:w="3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综合物理治疗仪主机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1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标准电极线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标准电极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4片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固定带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海绵套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超声头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探头支架（供超声探头用）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激光探针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探头支架（供激光探针用）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磁疗单盘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推车</w:t>
            </w:r>
          </w:p>
        </w:tc>
        <w:tc>
          <w:tcPr>
            <w:tcW w:w="36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1个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（三）售后服务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1.仪器的安装、调试：由厂家工程师负责，到医院现场安装、调试，培训,拆除的包装负责清理。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2.设有厂家维修人员，故障响应时间≤24小时。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3.设备整机保修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年, 以医院的验收报告和时间起算。</w:t>
      </w:r>
    </w:p>
    <w:p>
      <w:pPr>
        <w:spacing w:line="600" w:lineRule="exact"/>
        <w:ind w:firstLine="320" w:firstLineChars="100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502244"/>
    <w:rsid w:val="000E0622"/>
    <w:rsid w:val="001D7415"/>
    <w:rsid w:val="0076326D"/>
    <w:rsid w:val="00861339"/>
    <w:rsid w:val="008F1426"/>
    <w:rsid w:val="009D011C"/>
    <w:rsid w:val="00C84876"/>
    <w:rsid w:val="010409D8"/>
    <w:rsid w:val="02736307"/>
    <w:rsid w:val="02A82FE1"/>
    <w:rsid w:val="04B44F3F"/>
    <w:rsid w:val="04D16BE9"/>
    <w:rsid w:val="051916B7"/>
    <w:rsid w:val="075D47A7"/>
    <w:rsid w:val="0967023B"/>
    <w:rsid w:val="099E26D6"/>
    <w:rsid w:val="0A657FD7"/>
    <w:rsid w:val="0BDA6853"/>
    <w:rsid w:val="0C0700BF"/>
    <w:rsid w:val="0CB10AAD"/>
    <w:rsid w:val="0CE63256"/>
    <w:rsid w:val="0D874804"/>
    <w:rsid w:val="0F337BF1"/>
    <w:rsid w:val="0F701198"/>
    <w:rsid w:val="10082B53"/>
    <w:rsid w:val="10A7210B"/>
    <w:rsid w:val="10FA1627"/>
    <w:rsid w:val="11464125"/>
    <w:rsid w:val="131C5C27"/>
    <w:rsid w:val="150D35BC"/>
    <w:rsid w:val="1548262A"/>
    <w:rsid w:val="1722230B"/>
    <w:rsid w:val="17F9590A"/>
    <w:rsid w:val="1843697B"/>
    <w:rsid w:val="18A701BC"/>
    <w:rsid w:val="18DF28DB"/>
    <w:rsid w:val="19FA72E7"/>
    <w:rsid w:val="1A0E245D"/>
    <w:rsid w:val="1EC00884"/>
    <w:rsid w:val="1EC20263"/>
    <w:rsid w:val="1EF87811"/>
    <w:rsid w:val="2006453E"/>
    <w:rsid w:val="22EA25DF"/>
    <w:rsid w:val="248B57C0"/>
    <w:rsid w:val="24A96B47"/>
    <w:rsid w:val="24F51290"/>
    <w:rsid w:val="2502028C"/>
    <w:rsid w:val="2668321A"/>
    <w:rsid w:val="2676354E"/>
    <w:rsid w:val="26851D2B"/>
    <w:rsid w:val="270B3FE6"/>
    <w:rsid w:val="2736146D"/>
    <w:rsid w:val="28303C36"/>
    <w:rsid w:val="2BAD0D3D"/>
    <w:rsid w:val="2C9E6EC1"/>
    <w:rsid w:val="2D943E47"/>
    <w:rsid w:val="2DFB7C8B"/>
    <w:rsid w:val="308E5378"/>
    <w:rsid w:val="30924DF4"/>
    <w:rsid w:val="311A549F"/>
    <w:rsid w:val="31B23361"/>
    <w:rsid w:val="31DE7C0C"/>
    <w:rsid w:val="31E80E4C"/>
    <w:rsid w:val="32023AF9"/>
    <w:rsid w:val="32A972D7"/>
    <w:rsid w:val="32BF6C4B"/>
    <w:rsid w:val="32F76ADF"/>
    <w:rsid w:val="337C4631"/>
    <w:rsid w:val="33F731D0"/>
    <w:rsid w:val="34683D40"/>
    <w:rsid w:val="34BC322E"/>
    <w:rsid w:val="35BB56EE"/>
    <w:rsid w:val="38944ABD"/>
    <w:rsid w:val="38CD0B3F"/>
    <w:rsid w:val="38ED63BF"/>
    <w:rsid w:val="39470E65"/>
    <w:rsid w:val="39F85CE5"/>
    <w:rsid w:val="3D505F41"/>
    <w:rsid w:val="3DA70DBB"/>
    <w:rsid w:val="3E507364"/>
    <w:rsid w:val="3E6F5425"/>
    <w:rsid w:val="3E7148C7"/>
    <w:rsid w:val="3E873119"/>
    <w:rsid w:val="3E935337"/>
    <w:rsid w:val="3EB2640A"/>
    <w:rsid w:val="40B6141B"/>
    <w:rsid w:val="412C61DB"/>
    <w:rsid w:val="41AC3171"/>
    <w:rsid w:val="41B4310A"/>
    <w:rsid w:val="41E16BEA"/>
    <w:rsid w:val="429D69D1"/>
    <w:rsid w:val="42D52DCD"/>
    <w:rsid w:val="42F73C46"/>
    <w:rsid w:val="4363579D"/>
    <w:rsid w:val="44F202EF"/>
    <w:rsid w:val="45721296"/>
    <w:rsid w:val="457D599C"/>
    <w:rsid w:val="46502244"/>
    <w:rsid w:val="46FE7713"/>
    <w:rsid w:val="4A663850"/>
    <w:rsid w:val="4A76418D"/>
    <w:rsid w:val="4B3D3163"/>
    <w:rsid w:val="4B7D3712"/>
    <w:rsid w:val="4C213D98"/>
    <w:rsid w:val="4C8B1D34"/>
    <w:rsid w:val="4CC47EA6"/>
    <w:rsid w:val="4DAE1E2F"/>
    <w:rsid w:val="4E1258BA"/>
    <w:rsid w:val="4E3763F7"/>
    <w:rsid w:val="4F9D5F58"/>
    <w:rsid w:val="501E37DD"/>
    <w:rsid w:val="50A84FFA"/>
    <w:rsid w:val="52AB68A0"/>
    <w:rsid w:val="52CD151C"/>
    <w:rsid w:val="52EE4A1F"/>
    <w:rsid w:val="53716FAF"/>
    <w:rsid w:val="53E97568"/>
    <w:rsid w:val="542A285D"/>
    <w:rsid w:val="54C60665"/>
    <w:rsid w:val="54D11FC7"/>
    <w:rsid w:val="5573626F"/>
    <w:rsid w:val="561F3176"/>
    <w:rsid w:val="56ED27D2"/>
    <w:rsid w:val="579E4303"/>
    <w:rsid w:val="599A6844"/>
    <w:rsid w:val="5AC6201C"/>
    <w:rsid w:val="5B910542"/>
    <w:rsid w:val="5C467925"/>
    <w:rsid w:val="5C4F193E"/>
    <w:rsid w:val="5DB63D97"/>
    <w:rsid w:val="5DD7581E"/>
    <w:rsid w:val="5E020928"/>
    <w:rsid w:val="5F274C16"/>
    <w:rsid w:val="5FA83811"/>
    <w:rsid w:val="5FFD0818"/>
    <w:rsid w:val="60781909"/>
    <w:rsid w:val="60967743"/>
    <w:rsid w:val="61B45610"/>
    <w:rsid w:val="61C121A0"/>
    <w:rsid w:val="61F278BF"/>
    <w:rsid w:val="62136A57"/>
    <w:rsid w:val="623341D1"/>
    <w:rsid w:val="633B7D33"/>
    <w:rsid w:val="65265435"/>
    <w:rsid w:val="652E03D4"/>
    <w:rsid w:val="65A63ABE"/>
    <w:rsid w:val="65EE21EE"/>
    <w:rsid w:val="66DE6ADA"/>
    <w:rsid w:val="69BB07E2"/>
    <w:rsid w:val="69D45A60"/>
    <w:rsid w:val="6A1F4FE3"/>
    <w:rsid w:val="6B00095D"/>
    <w:rsid w:val="6C286B97"/>
    <w:rsid w:val="6E0F6DEF"/>
    <w:rsid w:val="6E331ABE"/>
    <w:rsid w:val="6E5D2CB5"/>
    <w:rsid w:val="6ECB3D27"/>
    <w:rsid w:val="6F9D0ED2"/>
    <w:rsid w:val="6FE26F5B"/>
    <w:rsid w:val="727F285F"/>
    <w:rsid w:val="72CB139F"/>
    <w:rsid w:val="73724DA2"/>
    <w:rsid w:val="73A54F4E"/>
    <w:rsid w:val="76284D93"/>
    <w:rsid w:val="762C6004"/>
    <w:rsid w:val="771F15F3"/>
    <w:rsid w:val="780A33FF"/>
    <w:rsid w:val="79B77C18"/>
    <w:rsid w:val="7A810B2E"/>
    <w:rsid w:val="7D661D1F"/>
    <w:rsid w:val="7DF847DD"/>
    <w:rsid w:val="7EE54D86"/>
    <w:rsid w:val="7F802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hAnsi="Times New Roman" w:eastAsia="宋体" w:cs="宋体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Calibri" w:eastAsia="方正仿宋_GBK" w:cs="宋体"/>
      <w:kern w:val="2"/>
      <w:sz w:val="32"/>
      <w:szCs w:val="28"/>
      <w:lang w:val="en-US" w:eastAsia="zh-CN" w:bidi="ar-SA"/>
    </w:rPr>
  </w:style>
  <w:style w:type="paragraph" w:styleId="5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qFormat/>
    <w:uiPriority w:val="0"/>
    <w:pPr>
      <w:spacing w:after="120"/>
    </w:pPr>
    <w:rPr>
      <w:szCs w:val="20"/>
    </w:rPr>
  </w:style>
  <w:style w:type="paragraph" w:styleId="7">
    <w:name w:val="Body Text Indent"/>
    <w:basedOn w:val="1"/>
    <w:qFormat/>
    <w:uiPriority w:val="0"/>
    <w:pPr>
      <w:spacing w:line="360" w:lineRule="auto"/>
      <w:ind w:left="720" w:hanging="720" w:hangingChars="300"/>
    </w:pPr>
    <w:rPr>
      <w:sz w:val="24"/>
      <w:szCs w:val="20"/>
    </w:rPr>
  </w:style>
  <w:style w:type="paragraph" w:styleId="8">
    <w:name w:val="Date"/>
    <w:basedOn w:val="1"/>
    <w:next w:val="1"/>
    <w:qFormat/>
    <w:uiPriority w:val="0"/>
    <w:rPr>
      <w:szCs w:val="20"/>
    </w:rPr>
  </w:style>
  <w:style w:type="paragraph" w:styleId="9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1"/>
    <w:link w:val="10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9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_Style 2"/>
    <w:basedOn w:val="1"/>
    <w:qFormat/>
    <w:uiPriority w:val="34"/>
    <w:pPr>
      <w:ind w:firstLine="420" w:firstLineChars="200"/>
    </w:p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_Style 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6</Pages>
  <Words>457</Words>
  <Characters>2606</Characters>
  <Lines>21</Lines>
  <Paragraphs>6</Paragraphs>
  <ScaleCrop>false</ScaleCrop>
  <LinksUpToDate>false</LinksUpToDate>
  <CharactersWithSpaces>3057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2020-07-01T06:51:00Z</dcterms:created>
  <dc:creator>Administrator</dc:creator>
  <cp:lastModifiedBy>Administrator</cp:lastModifiedBy>
  <dcterms:modified xsi:type="dcterms:W3CDTF">2022-11-01T01:18:13Z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