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</w:rPr>
      </w:pPr>
      <w:bookmarkStart w:id="0" w:name="_Toc482696814"/>
      <w:r>
        <w:rPr>
          <w:rFonts w:hint="eastAsia"/>
          <w:sz w:val="36"/>
          <w:szCs w:val="36"/>
          <w:lang w:val="en-GB" w:eastAsia="zh-CN"/>
        </w:rPr>
        <w:t>保洁卫生服务需求</w:t>
      </w:r>
      <w:bookmarkEnd w:id="0"/>
    </w:p>
    <w:p>
      <w:pPr>
        <w:pStyle w:val="8"/>
        <w:numPr>
          <w:ilvl w:val="0"/>
          <w:numId w:val="1"/>
        </w:numPr>
        <w:spacing w:line="360" w:lineRule="auto"/>
        <w:outlineLvl w:val="1"/>
        <w:rPr>
          <w:rFonts w:hint="eastAsia"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项目概况</w:t>
      </w:r>
    </w:p>
    <w:p>
      <w:pPr>
        <w:pStyle w:val="8"/>
        <w:spacing w:line="360" w:lineRule="auto"/>
        <w:ind w:firstLine="560" w:firstLineChars="200"/>
        <w:outlineLvl w:val="1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广州市天河区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中医</w:t>
      </w:r>
      <w:r>
        <w:rPr>
          <w:rFonts w:hint="eastAsia" w:ascii="华文仿宋" w:hAnsi="华文仿宋" w:eastAsia="华文仿宋" w:cs="华文仿宋"/>
          <w:sz w:val="28"/>
          <w:szCs w:val="28"/>
        </w:rPr>
        <w:t>医院，位于天河区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棠石路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</w:rPr>
        <w:t>号，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总</w:t>
      </w:r>
      <w:r>
        <w:rPr>
          <w:rFonts w:hint="eastAsia" w:ascii="华文仿宋" w:hAnsi="华文仿宋" w:eastAsia="华文仿宋" w:cs="华文仿宋"/>
          <w:sz w:val="28"/>
          <w:szCs w:val="28"/>
        </w:rPr>
        <w:t>建筑面积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18860</w:t>
      </w:r>
      <w:r>
        <w:rPr>
          <w:rFonts w:hint="eastAsia" w:ascii="华文仿宋" w:hAnsi="华文仿宋" w:eastAsia="华文仿宋" w:cs="华文仿宋"/>
          <w:sz w:val="28"/>
          <w:szCs w:val="28"/>
        </w:rPr>
        <w:t>平方米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内有门诊住院大楼一幢、副楼一幢。医院是一家综合性医院，现有职工440人，开放床位数240张。</w:t>
      </w:r>
      <w:r>
        <w:rPr>
          <w:rFonts w:hint="eastAsia" w:ascii="华文仿宋" w:hAnsi="华文仿宋" w:eastAsia="华文仿宋" w:cs="华文仿宋"/>
          <w:sz w:val="28"/>
          <w:szCs w:val="28"/>
        </w:rPr>
        <w:t>本项目确定一家中标人，为采购人提供医院保洁服务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</w:rPr>
        <w:t>服务期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合同签订后24个月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，服务费为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2，400，000.00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元。</w:t>
      </w:r>
    </w:p>
    <w:p>
      <w:pPr>
        <w:numPr>
          <w:ilvl w:val="0"/>
          <w:numId w:val="2"/>
        </w:numPr>
        <w:tabs>
          <w:tab w:val="left" w:pos="720"/>
        </w:tabs>
        <w:ind w:left="720" w:leftChars="0" w:hanging="720" w:firstLine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保洁服务范围及人员要求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jc w:val="left"/>
        <w:rPr>
          <w:rFonts w:hint="eastAsia"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保洁服务范围：中医院全部面积以及门前三包的保洁服务（不包括外墙的清洁）</w:t>
      </w:r>
    </w:p>
    <w:p>
      <w:pPr>
        <w:numPr>
          <w:ilvl w:val="0"/>
          <w:numId w:val="4"/>
        </w:numPr>
        <w:spacing w:line="360" w:lineRule="auto"/>
        <w:ind w:firstLine="420"/>
        <w:jc w:val="lef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主楼：主楼共10层，地下停车场B1层，1层至2层急诊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科</w:t>
      </w:r>
      <w:r>
        <w:rPr>
          <w:rFonts w:hint="eastAsia" w:ascii="仿宋_GB2312" w:hAnsi="仿宋" w:eastAsia="仿宋_GB2312" w:cs="仿宋"/>
          <w:sz w:val="28"/>
          <w:szCs w:val="28"/>
        </w:rPr>
        <w:t>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发热门诊</w:t>
      </w:r>
      <w:r>
        <w:rPr>
          <w:rFonts w:hint="eastAsia" w:ascii="仿宋_GB2312" w:hAnsi="仿宋" w:eastAsia="仿宋_GB2312" w:cs="仿宋"/>
          <w:sz w:val="28"/>
          <w:szCs w:val="28"/>
        </w:rPr>
        <w:t>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收费处、</w:t>
      </w:r>
      <w:r>
        <w:rPr>
          <w:rFonts w:hint="eastAsia" w:ascii="仿宋_GB2312" w:hAnsi="仿宋" w:eastAsia="仿宋_GB2312" w:cs="仿宋"/>
          <w:sz w:val="28"/>
          <w:szCs w:val="28"/>
        </w:rPr>
        <w:t>放射科、中西药房和门诊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部</w:t>
      </w:r>
      <w:r>
        <w:rPr>
          <w:rFonts w:hint="eastAsia" w:ascii="仿宋_GB2312" w:hAnsi="仿宋" w:eastAsia="仿宋_GB2312" w:cs="仿宋"/>
          <w:sz w:val="28"/>
          <w:szCs w:val="28"/>
        </w:rPr>
        <w:t>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妇产科门诊及人流室</w:t>
      </w:r>
      <w:r>
        <w:rPr>
          <w:rFonts w:hint="eastAsia" w:ascii="仿宋_GB2312" w:hAnsi="仿宋" w:eastAsia="仿宋_GB2312" w:cs="仿宋"/>
          <w:sz w:val="28"/>
          <w:szCs w:val="28"/>
        </w:rPr>
        <w:t>、检验科、功能科，3层妇产科、儿科、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眼</w:t>
      </w:r>
      <w:r>
        <w:rPr>
          <w:rFonts w:hint="eastAsia" w:ascii="仿宋_GB2312" w:hAnsi="仿宋" w:eastAsia="仿宋_GB2312" w:cs="仿宋"/>
          <w:sz w:val="28"/>
          <w:szCs w:val="28"/>
        </w:rPr>
        <w:t>科，4层内科、重症病房、内镜室，5层骨科、治未病中心、皮肤科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、信息科</w:t>
      </w:r>
      <w:r>
        <w:rPr>
          <w:rFonts w:hint="eastAsia" w:ascii="仿宋_GB2312" w:hAnsi="仿宋" w:eastAsia="仿宋_GB2312" w:cs="仿宋"/>
          <w:sz w:val="28"/>
          <w:szCs w:val="28"/>
        </w:rPr>
        <w:t>，6层外科、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针灸推拿科、</w:t>
      </w:r>
      <w:r>
        <w:rPr>
          <w:rFonts w:hint="eastAsia" w:ascii="仿宋_GB2312" w:hAnsi="仿宋" w:eastAsia="仿宋_GB2312" w:cs="仿宋"/>
          <w:sz w:val="28"/>
          <w:szCs w:val="28"/>
        </w:rPr>
        <w:t>康复科，7层内二科、口腔科、疼痛科，8层手术室、病案室、办公区，9层体检中心、会议室、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学术厅、天台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numPr>
          <w:ilvl w:val="0"/>
          <w:numId w:val="4"/>
        </w:numPr>
        <w:spacing w:line="360" w:lineRule="auto"/>
        <w:ind w:firstLine="420"/>
        <w:jc w:val="lef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副楼：副楼共4层，1层配电房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、污水处理间</w:t>
      </w:r>
      <w:r>
        <w:rPr>
          <w:rFonts w:hint="eastAsia" w:ascii="仿宋_GB2312" w:hAnsi="仿宋" w:eastAsia="仿宋_GB2312" w:cs="仿宋"/>
          <w:sz w:val="28"/>
          <w:szCs w:val="28"/>
        </w:rPr>
        <w:t>，2层职工餐厅，3层供应室、4层药剂室、设备科，5层煎药室、天台。</w:t>
      </w:r>
    </w:p>
    <w:p>
      <w:pPr>
        <w:numPr>
          <w:ilvl w:val="0"/>
          <w:numId w:val="4"/>
        </w:numPr>
        <w:spacing w:line="360" w:lineRule="auto"/>
        <w:ind w:firstLine="420"/>
        <w:jc w:val="lef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花园广场：大楼外围、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医疗垃圾房、生活垃圾房</w:t>
      </w:r>
      <w:r>
        <w:rPr>
          <w:rFonts w:hint="eastAsia" w:ascii="仿宋_GB2312" w:hAnsi="仿宋" w:eastAsia="仿宋_GB2312" w:cs="仿宋"/>
          <w:sz w:val="28"/>
          <w:szCs w:val="28"/>
        </w:rPr>
        <w:t>、停车场、通道、门口广场、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预检分诊</w:t>
      </w:r>
      <w:r>
        <w:rPr>
          <w:rFonts w:hint="eastAsia" w:ascii="仿宋_GB2312" w:hAnsi="仿宋" w:eastAsia="仿宋_GB2312" w:cs="仿宋"/>
          <w:sz w:val="28"/>
          <w:szCs w:val="28"/>
        </w:rPr>
        <w:t>等。</w:t>
      </w:r>
    </w:p>
    <w:p>
      <w:pPr>
        <w:numPr>
          <w:ilvl w:val="0"/>
          <w:numId w:val="3"/>
        </w:numPr>
        <w:spacing w:line="360" w:lineRule="auto"/>
        <w:ind w:left="0" w:leftChars="0" w:firstLine="560" w:firstLineChars="200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  <w:lang w:val="en-US" w:eastAsia="zh-CN"/>
        </w:rPr>
        <w:t>项目人员配置及岗位职责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项目共配置人员</w:t>
      </w: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人（含驻场项目主管），具体人员配置明细详见下表。</w:t>
      </w:r>
    </w:p>
    <w:tbl>
      <w:tblPr>
        <w:tblStyle w:val="5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5250"/>
        <w:gridCol w:w="165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</w:tcPr>
          <w:p>
            <w:pPr>
              <w:tabs>
                <w:tab w:val="center" w:pos="1675"/>
                <w:tab w:val="right" w:pos="3351"/>
              </w:tabs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门诊楼层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2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工作区域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人员配置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急诊科、收费处、预检分诊、大厅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药房、放射科、发热门诊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检验科、功能科、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用餐大厅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门诊部（内、外、骨、耳鼻喉）、妇产科门诊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眼科门诊、儿科、供应室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重症监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病房、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镜室、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药剂科、设备科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皮肤科、治未病科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、设备科、信息科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0.5人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针灸推拿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、康复科 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0.5人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口腔科、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疼痛科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0.5人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病案室、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手术室、行政办公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体检中心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会议室、学术厅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小计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住院部楼层</w:t>
            </w:r>
          </w:p>
        </w:tc>
        <w:tc>
          <w:tcPr>
            <w:tcW w:w="52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工作区域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人员配置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三楼病区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三楼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骨科二病区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0.5人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内一科病区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五楼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科病区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、煎药室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六楼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外科病区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（综合）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七楼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内二科病区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小计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机动岗位，轮休顶班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医疗垃圾收运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及可回收物品清理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污水处理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外围公共区域、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5台电梯、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尘推清洗消毒收送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门诊公厕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急诊保洁及全院应急保洁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8h/人/天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主管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0-11：00  13：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5250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  <w:lang w:val="zh-CN" w:eastAsia="zh-CN"/>
        </w:rPr>
        <w:t>服务人员岗位要求及工作职责</w:t>
      </w:r>
    </w:p>
    <w:tbl>
      <w:tblPr>
        <w:tblStyle w:val="5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10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  <w:t>岗位职称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  <w:t>人员岗位要求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  <w:t>项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  <w:t>目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  <w:t>管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5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年龄五十五岁以下；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具有三年以上医院后勤管理相关工作经验；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诚信、有敬业精神和责任心；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为人正直、廉洁、公正；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能承受较强的工作压力。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1.向本项目点的员工传达和宣传公司的有关方针政策、规章制度；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2.按照公司运作手册的指引，负责组织建立本项目点的运作管理系统，制定和批准项目点的工作、流程，并不断完善；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对项目点的物料、工具及所有的固定资产负全责，制定设备保养维修计划；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4.审核、批准本项目点员工的工作计划，并跟进、监督和检查员工工作，完成既定目标；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5.为项目点招聘、任用、培养符合岗位要求的员工（严禁任人唯亲），并对员工进行考核；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6.营造积极健康的企业文化氛围，激励员工，增强公司凝聚力；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7.优化运作方案，简化工作流程，努力寻找可降低项目运作成本的途径和办法，控制业务运作成本；</w:t>
            </w:r>
          </w:p>
          <w:p>
            <w:pPr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8.做好本项目的客户服务工作，组织调查与分析客户投诉及质量事故，制定整改措施并监督实施，提高客户满意度。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保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班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年龄四十五岁以下；</w:t>
            </w:r>
          </w:p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具有两年以上保洁实操经验和基层管理的相关工作经验；</w:t>
            </w:r>
          </w:p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诚信、有敬业精神和责任心，有实干精神；</w:t>
            </w:r>
          </w:p>
          <w:p>
            <w:pPr>
              <w:numPr>
                <w:ilvl w:val="0"/>
                <w:numId w:val="7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为人正直、廉洁、公正；</w:t>
            </w:r>
          </w:p>
          <w:p>
            <w:pPr>
              <w:numPr>
                <w:ilvl w:val="0"/>
                <w:numId w:val="8"/>
              </w:numPr>
              <w:tabs>
                <w:tab w:val="left" w:pos="360"/>
                <w:tab w:val="clear" w:pos="420"/>
              </w:tabs>
              <w:spacing w:line="440" w:lineRule="exact"/>
              <w:ind w:left="360" w:hanging="360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能承受较强的工作压力。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根据主管的指示，向保洁员工传达和宣传公司的有关方针政策、规章制度；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2.制定保洁工作计划，并跟进、监督和检查员工工作，完成既定目标；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3.简化工作流程，努力寻找可降低项目运作成本的途径和办法，控制运作成本；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4.在保洁主管的指导下，拟定本班物料申报，严格物料的监控管理；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5.负责审核员工的考勤，协助主管做好浮动工资的考评；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6.做好员工的岗前培训；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7.负责协调科护长及相关科室的关系，处理有关投诉，解决存在的问题；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8.向公司提出合理化建议；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9.完成保洁主管安排的其它相关任务。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保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9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年龄五十岁以下；</w:t>
            </w:r>
          </w:p>
          <w:p>
            <w:pPr>
              <w:numPr>
                <w:ilvl w:val="0"/>
                <w:numId w:val="10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女性为主，亦需部分男性；</w:t>
            </w:r>
          </w:p>
          <w:p>
            <w:pPr>
              <w:numPr>
                <w:ilvl w:val="0"/>
                <w:numId w:val="10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身体健康，五官端正；</w:t>
            </w:r>
          </w:p>
          <w:p>
            <w:pPr>
              <w:numPr>
                <w:ilvl w:val="0"/>
                <w:numId w:val="10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诚信、有责任心，为人正直、勤劳、刻苦；</w:t>
            </w:r>
          </w:p>
          <w:p>
            <w:pPr>
              <w:numPr>
                <w:ilvl w:val="0"/>
                <w:numId w:val="10"/>
              </w:num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工作态度好，文明有礼貌。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1.在部门领班的领导下进行工作，对所属区域的卫生质量负全责；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2.根据合同制定每日、每周、每月工作计划并严格按计划付诸实施，服从工作安排，积极参加培训及参与各项突击性任务；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3.努力学习专业技能，遵章守纪，礼貌服务，注重仪容仪表，虚心接受指导；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4.安全生产，正确操作机器、工具，正确使用清洁剂，减少消耗，节约水电；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5.及时与科室班组做好沟通，发现问题及时改进；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6.坚持做好“自查”工作，积极配合上级工作检查；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7.发现异常现象立即向上级汇报；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8.充分发挥团结协作精神，树立整体服务意识；</w:t>
            </w:r>
          </w:p>
          <w:p>
            <w:pPr>
              <w:tabs>
                <w:tab w:val="left" w:pos="255"/>
                <w:tab w:val="left" w:pos="425"/>
              </w:tabs>
              <w:spacing w:line="440" w:lineRule="exact"/>
              <w:ind w:left="255" w:hanging="255"/>
              <w:rPr>
                <w:rFonts w:hint="eastAsia"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9.完成上司交给的其他工作。</w:t>
            </w:r>
          </w:p>
        </w:tc>
      </w:tr>
    </w:tbl>
    <w:p>
      <w:pPr>
        <w:ind w:firstLine="420" w:firstLineChars="200"/>
        <w:rPr>
          <w:rFonts w:hint="eastAsia" w:ascii="仿宋" w:hAnsi="仿宋" w:eastAsia="仿宋"/>
          <w:lang w:val="en-GB"/>
        </w:rPr>
      </w:pPr>
    </w:p>
    <w:p>
      <w:pPr>
        <w:ind w:left="1702"/>
        <w:jc w:val="center"/>
        <w:rPr>
          <w:rFonts w:hint="eastAsia" w:ascii="仿宋" w:hAnsi="仿宋" w:eastAsia="仿宋"/>
          <w:b/>
          <w:sz w:val="28"/>
          <w:szCs w:val="28"/>
          <w:lang w:val="en-GB"/>
        </w:rPr>
      </w:pPr>
    </w:p>
    <w:p>
      <w:pPr>
        <w:pStyle w:val="8"/>
        <w:widowControl w:val="0"/>
        <w:tabs>
          <w:tab w:val="left" w:pos="720"/>
        </w:tabs>
        <w:spacing w:before="120" w:after="120" w:line="360" w:lineRule="auto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保洁服务总体工作要求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1、保洁员工上岗前均经过岗前培训和考核，掌握一定的院内感染（消毒隔离）知识。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2、严格遵守医院相应工作种类所定的规章制度。爱护医院公物，不擅自拿取医疗物品。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3、衣着整洁，举止文明，做好工作安全防护；未穿工作服、未佩带工牌者，不得进入工作区。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4、清洁用具分清洁区、半污染区、污染区、隔离区专用；对各种清洁工具、材料按指定位置放置，个人物品一律不准存放在病区，人走物离。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5、拖把、抹布等清洁用品严格按照消毒隔离制度做到分区域配置，不同区域不同颜色，专区专用，不可混用。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6、院内生活垃圾、医疗垃圾按要求分类盛装，运送生活垃圾、医疗垃圾使用专用垃圾运送车，收运到指定暂存间集中存放。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7、工作保质保量，服从科室医务人员的工作指导，随叫随到。实际工作情况由各科护士长督导，护士长有权决定调换人员。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8、医院若有重要会议或检查工作，按院方要求做好配合。</w:t>
      </w:r>
    </w:p>
    <w:p>
      <w:pPr>
        <w:pStyle w:val="8"/>
        <w:widowControl w:val="0"/>
        <w:tabs>
          <w:tab w:val="left" w:pos="720"/>
        </w:tabs>
        <w:spacing w:line="360" w:lineRule="auto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四、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各区域每天保洁内容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2" w:firstLineChars="200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一）住院部公共区域要求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地板每天用消毒液拖地至少2次，地板随脏随擦，保持地面干净。下午病房拖地要按院方的要求进行，以免影响病人中午休息。拖地所使用的消毒液要根据地板材料的不同分别配置，保证清洁地面的同时不损害地板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2、床头柜、椅子每天用消毒液擦拭1次；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3、房间门把手每天用消毒液擦拭2次；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4、每天抹拭窗台、阳台栏杆1次；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5、卫生间每天至少清洗3次，超过4人的房间每天至少清洗4次，其中下午下班前清洗一次，做到“三无”（无臭味、无污垢、无堵塞）；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6、出院、转科、转院及死亡的病人的床单元（病室）在半小时内及时进行消毒擦拭；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7、治疗室墙壁每天擦拭一次；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8、每天清洗更换污物间的消毒池的消毒液，捞起浸泡物；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9、每天清洗各种浸泡桶1次；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10、每天清倒垃圾2次，每次清洗消毒垃圾桶；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11、办公室、护士站、检查室等非病房台面柜内、椅子、电脑屏、微波炉每天抹拭一次，做到专室专巾；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12、每天打扫值班房、更衣室1次。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2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二）产房特殊要求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产房地板每天常规用含氯的消毒液湿拖两次，用含氯的消毒液擦拭台椅、门把手、洗手池、洗器械池、浸泡池，抹洗污物柜（放布类）内壁二次，污物桶每天至少清倒四次其中用消毒液浸泡一次，随脏随倒，卫生间每天清洁三次，并保持卫生间清洁，无臭味，无堵塞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分娩间墙壁（2米以下）及门窗每天用清水抹洗一次，有血液等污染时用消毒液抹洗，而且随脏随抹。转运病人的车床每天用消毒液擦拭一次，随脏随抹。分娩间内的物品和设备（如辐射保暖台、吸痰机、踏板、手术冷光灯、床台柜、产床、磅秤等）每天用消毒液擦拭一次（由医务人员指导做）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3、产房外窗每周至少抹1～2次，各柜及冰箱外部每天用清水抹洗一次，内柜每周用消毒液抹拭1～2次，药柜每周抹洗一次；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4、产房分娩间、卫生间、办公室、休息室的拖把、拖地桶、抹布应分别专用，不能混用，分开放置，抹布用后应消毒；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5、凡产妇分娩后用含氯消毒液拖地，擦拭产床、脚踏板；接生车、辐射保暖台、治疗车、等分娩间的物品及设备（由医务人员指导做）；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6、每日用消毒液浸泡清洗工作人员及病人的拖鞋，抹干后及时整齐摆放在鞋架上，每周用消毒液湿抹工作人员及病人鞋柜2次；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7、每周用95%酒精抹拭紫外线灯管、灯盖及支架1次（由医务人员指导做），空调机出风口每周清洗一次；风扇扇叶每周拆洗一次，正确安装；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8、产房所有柜顶均每周清洁3次；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9、下班前检查一次分娩间，确保分娩间清洁；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10、产房所有的清洗池每天清洗2次。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2" w:firstLineChars="200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三）手术室要求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1、拖鞋、地垫每日洗一次，鞋柜隔日抹一次；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2、无影灯、壁柜每天抹一次，治疗车每天抹一次；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3、洗手池浸泡池每天洗二次，要求无污迹；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4、每天清洗各种浸泡桶，污衣盆、垃圾桶；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5、每台手术完毕用消毒液抹手术床、拖地、抹治疗台、治疗车；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6、病人车床每天抹一次；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7、早上更换消毒液时将止血带捞起洗净、晾干；每天下午洗网袋；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8、洗手间、走廊随脏随洗；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9、手术室入室拖鞋每天用含氯消毒液500mg/L浸泡30分钟后清洗，每满一篮就浸泡后清洗，工作忙时（手术人员进出手术室多时）不定时间随有随洗；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10、输液架、机器每周抹尘一次，吸引器外表随脏随抹；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11、室间玻璃壁柜、走廊壁柜、打包间柜每周抹一次，保证无尘为止；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12、各门窗、天花、瓷片、空调每周抹一次，空调过滤网每周清洗一次，空调出风口表面每天抹一次；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13、每天抹脚踏板、体位垫、每周清洗室间污物桶一次。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2" w:firstLineChars="200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四）大堂及门诊、急诊特殊要求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1、地板每天用消毒液拖地至少3次，地板随脏随拖，保持地面干净；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2、每天早、中、晚，将侯诊椅用消毒液擦拭干净并摆整齐；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3、大堂一楼的各垃圾桶至少每隔1小时清理一次；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4、厕所每半小时清洁一次，循环清洁，做到“三无”（无臭味、无污垢、无堵塞）；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5、按要求做好各科其他特殊要求。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2" w:firstLineChars="200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五）行政科室特殊要求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1、地板每天用消毒液拖地1次；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2、每日清洗卫生间至少3次；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3、每天用消毒液抹拭桌椅、窗台、门把手、办公设备至少1次；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4、协助布置会场。</w:t>
      </w:r>
    </w:p>
    <w:p>
      <w:pPr>
        <w:pStyle w:val="8"/>
        <w:widowControl w:val="0"/>
        <w:tabs>
          <w:tab w:val="left" w:pos="720"/>
        </w:tabs>
        <w:spacing w:line="360" w:lineRule="auto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五、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每周工作内容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1、所有垃圾桶大洗一次；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2、各诊室、办公室死角位进行清理；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3、用药水清洗大厅、公共通道的地面；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4、清洗包干区内的天花、灯罩、射灯架、应急灯、出风口、回风口、风扇、光管、灯泡、墙角卫生进行清理；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5、清洗空调的出风口、隔尘网；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6、清洗病人候诊椅、输液架、输液篮、轮椅、治疗车脚架、污衣箱、屏风一次；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7、彻底清洗洗手间、天花、墙身、渠道、地面、窗、排气扇；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8、对楼内的贴墙磁砖进行清洁、保洁、抹尘；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9、清洁门窗、宣传栏，对铝合金门框用药水进行清洁保养，防止氧化陈旧；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10、用专用的金属剂擦亮所有的金属一次。清洗电梯不锈钢后上钢油、磨光；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11、大搞所有的通道指示牌、广告灯箱、广告橱窗、病历车等设备一次；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12、大搞通道玻璃、大厅内壁玻璃、公共内壁玻璃。</w:t>
      </w:r>
    </w:p>
    <w:p>
      <w:pPr>
        <w:pStyle w:val="8"/>
        <w:widowControl w:val="0"/>
        <w:tabs>
          <w:tab w:val="left" w:pos="720"/>
        </w:tabs>
        <w:spacing w:line="360" w:lineRule="auto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六、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每半月工作内容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1、院内玻璃窗大清洁一次；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2、院内所有道路、指示牌、广告灯箱、广告橱窗、停车棚、消防设施、水沟、沙井口周边大搞一次；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3、各科室的室内屏风、桌面、玻璃窗台、洗手盆、消毒间除尘渍。</w:t>
      </w:r>
    </w:p>
    <w:p>
      <w:pPr>
        <w:pStyle w:val="8"/>
        <w:widowControl w:val="0"/>
        <w:tabs>
          <w:tab w:val="left" w:pos="720"/>
        </w:tabs>
        <w:spacing w:line="360" w:lineRule="auto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七、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每月工作内容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1、彻底清除所有楼梯死角位和蜘蛛网一次；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2、每月清洗儿科病房、急诊科静脉滴注室地板至少一次，必要时增加；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3、清洗所有通道的沙井口周边。</w:t>
      </w:r>
    </w:p>
    <w:p>
      <w:pPr>
        <w:pStyle w:val="8"/>
        <w:widowControl w:val="0"/>
        <w:tabs>
          <w:tab w:val="left" w:pos="720"/>
        </w:tabs>
        <w:spacing w:line="360" w:lineRule="auto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八、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保洁服务质量标准：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1、地面：保持干净、整洁，非雨季、雨天时随时清除积水、污物，做到无痰、无附着物和花斑等，垃圾、水迹停留时间短，无垃圾、污垢、青苔。地面有血、污液时及时清洗并按规范进行消毒处理；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2、墙壁：2米以下手摸无灰尘，无污迹、青苔，不当张贴应及时清理；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3、楼梯：保持干净，垃圾、水迹停留时间短，无垃圾、污垢、青苔；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4、栏杆：保持干净、光亮，无水迹；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5、天花：眼望无蛛网、无尘迹；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6、门窗：保持干净，光亮，手摸无尘迹；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7、天台：保持干净，垃圾、水迹（雨天除外）停留时间短，无垃圾、污垢、青苔，杂物及时清理；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8、洗手盆、污物池：无污垢、不堵塞，按规范消毒。灯具：眼望无尘迹，按规范操作；</w:t>
      </w:r>
      <w:bookmarkStart w:id="1" w:name="_GoBack"/>
      <w:bookmarkEnd w:id="1"/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9、垃圾箱：周围无异味，满即清倒，表面干净无污渍，消毒规范按医院有关专项条款执行；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10、卫生间：做到无异味、无污迹、墙面无异物、地面无污水；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11、地面及附设物：无青苔、杂草，不存有医疗废物等残留物品；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12、台、椅、柜：保持洁净，台、柜面无垃圾，按规范消毒；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13、各类标识、墙壁：有不当广告及张贴物时及时清理；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14、清扫、清洗地面及公共附设物时不过分扬尘、无过分噪声。使用的保洁机械设施无超标噪声扰民现象；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15、垃圾分类准确，并按要求贴好各类警示标示；</w:t>
      </w:r>
    </w:p>
    <w:p>
      <w:pPr>
        <w:pStyle w:val="8"/>
        <w:widowControl w:val="0"/>
        <w:tabs>
          <w:tab w:val="left" w:pos="720"/>
        </w:tabs>
        <w:spacing w:line="360" w:lineRule="auto"/>
        <w:ind w:firstLine="560" w:firstLineChars="200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16、垃圾包装完整，不漏、不穿；发现废物流失、扩散，按要求采取紧急处理措施。</w:t>
      </w:r>
    </w:p>
    <w:p>
      <w:pPr>
        <w:pStyle w:val="8"/>
        <w:widowControl w:val="0"/>
        <w:tabs>
          <w:tab w:val="left" w:pos="720"/>
        </w:tabs>
        <w:spacing w:before="120" w:after="120" w:line="360" w:lineRule="auto"/>
        <w:ind w:firstLine="560" w:firstLineChars="200"/>
        <w:jc w:val="both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17、在完成必要的清洁工作后，各工作人员对公共区进行巡查保洁，以保证整个服务区的整洁。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sz w:val="28"/>
          <w:szCs w:val="28"/>
          <w:lang w:val="zh-CN"/>
        </w:rPr>
        <w:t>九、按照《消毒技术规范》中有关标准进行检查。</w:t>
      </w:r>
    </w:p>
    <w:p>
      <w:pPr>
        <w:numPr>
          <w:ilvl w:val="0"/>
          <w:numId w:val="0"/>
        </w:numPr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物体表面消毒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I、II类环境的消毒；I类环境包括层流洁净手术室、层流洁净病房；II类环境包括普通手术室、产房、婴儿室、早产儿室、普通保护性隔离室、供应室无菌区、烧伤病房、重症监护病房。这两类环境应采取高效消毒方法。</w:t>
      </w:r>
    </w:p>
    <w:p>
      <w:pPr>
        <w:numPr>
          <w:ilvl w:val="0"/>
          <w:numId w:val="0"/>
        </w:numPr>
        <w:tabs>
          <w:tab w:val="left" w:pos="1155"/>
        </w:tabs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地面消毒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医院地面受到病人排泄物、呕吐物、分泌物的污染和人员的流动量大时应及时清除地面污染，并用消毒液拖地或擦洗，防止病原菌的扩散。当地面受到污染时，用含有效氯500mg/L的消毒液或0.2%过氧乙酸溶液拖地或喷洒地面。被肝炎病毒污染的表面用含有效氯1000mg/L的消毒剂溶液擦洗。</w:t>
      </w:r>
    </w:p>
    <w:p>
      <w:pPr>
        <w:numPr>
          <w:ilvl w:val="0"/>
          <w:numId w:val="0"/>
        </w:numPr>
        <w:tabs>
          <w:tab w:val="left" w:pos="1155"/>
        </w:tabs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墙面消毒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医院墙面在污染时，采用化学消毒剂喷雾或擦洗，墙面消毒高度不少于2.5米，根据不同污染情况用含有效氯250-500mg/L、1000mg/L与1000-2000mg/L的消毒剂溶剂喷雾和擦洗处理。喷雾量根据墙面结构不同，以湿润不向下流水为度。</w:t>
      </w:r>
    </w:p>
    <w:p>
      <w:pPr>
        <w:numPr>
          <w:ilvl w:val="0"/>
          <w:numId w:val="0"/>
        </w:numPr>
        <w:tabs>
          <w:tab w:val="left" w:pos="1155"/>
        </w:tabs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桌子、椅子、凳子、床头柜等各类用品表面的消毒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一般情况下室内用品表面只进行日常的清洁卫生工作，用清洁的湿抹布或含氯消毒液，每日2次擦拭各种用品的表面，可去除大部分微生物。当室内各种用品的表面受到污染时必须采取严格的消毒处理。床头柜每天用含氯300mg/L-500mg/L的消毒液抹2次，做到一桌一巾一用一消毒。</w:t>
      </w:r>
    </w:p>
    <w:p>
      <w:pPr>
        <w:numPr>
          <w:ilvl w:val="0"/>
          <w:numId w:val="0"/>
        </w:numPr>
        <w:tabs>
          <w:tab w:val="left" w:pos="1155"/>
        </w:tabs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其它表面的消毒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包括病历架、门把手、水龙头、门窗、洗手池、卫生间、便池等物表，每天用洁净水擦抹刷洗处理，保持清洁。门把手、水龙头每日用含氯300mg/L-500mg/L消毒液抹拭2次。床单位的消毒：床单位包括病床、床垫、枕芯、毛毯、棉被、床单等采用床单位臭氧消毒器进行消毒，按说明书操作。</w:t>
      </w:r>
    </w:p>
    <w:p>
      <w:pPr>
        <w:numPr>
          <w:ilvl w:val="0"/>
          <w:numId w:val="0"/>
        </w:numPr>
        <w:tabs>
          <w:tab w:val="left" w:pos="1155"/>
        </w:tabs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III类环境物体表面的消毒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III类环境包括儿科病房、妇产科检查室、注射室、换药室、治疗室、供应室清洁区、急诊室、化验室、各类普通病房和房间采用以下消毒方法：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各类小手术室、无菌间、治疗室、注射室、换药室、抢救室、化验室的各种物表及台面等每日用300-500mg/L含氯消毒剂擦拭，湿拖把拖地。每日早上用含氯消毒液500mg/L拖地一次，中午用清水拖地一次，有开夜班的室内地面晚上用清水拖地一次加强保洁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治疗室、换药室、注射室、抢救室、小手术室、无菌室等重点部门，每天应保持室内环境整齐清洁干净，室内桌、椅、柜、洗手池等每天清洁拭擦2次（有污染的及时用消毒液抹洗）。每天湿式清洁拖地2-3次（早上用含氯消毒剂，下午、晚上用清水）。</w:t>
      </w:r>
    </w:p>
    <w:p>
      <w:pPr>
        <w:numPr>
          <w:ilvl w:val="0"/>
          <w:numId w:val="0"/>
        </w:numPr>
        <w:spacing w:line="360" w:lineRule="auto"/>
        <w:ind w:left="562" w:leftChars="0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清运垃圾分类：生活垃圾用规定颜色袋装；医疗垃圾用黄色袋装。</w:t>
      </w: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仿宋" w:hAnsi="仿宋" w:eastAsia="仿宋"/>
          <w:b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　拖把分类：黄色标志—半污染区；红色标志—污染区； 蓝色标志—清洁区；绿色标志—无菌区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十、</w:t>
      </w:r>
      <w:r>
        <w:rPr>
          <w:rFonts w:hint="eastAsia" w:ascii="仿宋" w:hAnsi="仿宋" w:eastAsia="仿宋"/>
          <w:b/>
          <w:sz w:val="28"/>
          <w:szCs w:val="28"/>
        </w:rPr>
        <w:t>医疗垃圾处理：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1、工作要求：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1）按要求提供垃圾收集人员防护设备、并按要求体检。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2）按中华人民共和国卫生部令第36号文《医疗卫生机构医疗废物管理办法》相关标准进行垃圾的分类、收集，并在院内完成；医疗、生活垃圾分类、收集并分别存放(暂存)，每天巡回进行。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3）院内垃圾存放区域每天清洗、消毒1次，每周全面清洗消毒1次，并进行登记。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4）按广州市政府《广州建国家环境保护模范城市工作总体方案》执行相关标准每天对垃圾的收集情况及时登记备查。</w:t>
      </w:r>
    </w:p>
    <w:p>
      <w:pPr>
        <w:spacing w:line="360" w:lineRule="auto"/>
        <w:ind w:firstLine="551" w:firstLineChars="196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附一：医疗废物处置管理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医疗废物是指医疗卫生机构在医疗、预防、保健以及其他相关活动中产生的具有直接或者间接感染性、毒性以及其他危害性的废物。医疗废物含有大量的致病微生物，不仅污染环境而且传播疾病。而这些医疗废物是传播乙肝病毒、丙肝病毒和艾滋病病毒等的重要途径。</w:t>
      </w:r>
    </w:p>
    <w:p>
      <w:pPr>
        <w:spacing w:line="600" w:lineRule="exact"/>
        <w:ind w:firstLine="548" w:firstLineChars="196"/>
        <w:rPr>
          <w:rFonts w:hint="eastAsia" w:ascii="仿宋" w:hAnsi="仿宋" w:eastAsia="仿宋"/>
          <w:bCs/>
          <w:sz w:val="28"/>
          <w:szCs w:val="28"/>
          <w:lang w:val="en-GB"/>
        </w:rPr>
      </w:pPr>
      <w:r>
        <w:rPr>
          <w:rFonts w:hint="eastAsia" w:ascii="仿宋" w:hAnsi="仿宋" w:eastAsia="仿宋"/>
          <w:bCs/>
          <w:sz w:val="28"/>
          <w:szCs w:val="28"/>
        </w:rPr>
        <w:t>为了避免交叉感染，</w:t>
      </w:r>
      <w:r>
        <w:rPr>
          <w:rFonts w:hint="eastAsia" w:ascii="仿宋" w:hAnsi="仿宋" w:eastAsia="仿宋"/>
          <w:bCs/>
          <w:sz w:val="28"/>
          <w:szCs w:val="28"/>
          <w:lang w:val="en-GB"/>
        </w:rPr>
        <w:t>根据国家环境保护总局与卫生部的要求，作为医院后勤服务的专业公司，有责任和义务对所有服务医院的员工做好医疗废物管理、自我防护意识的岗前培训，方能避免院内交叉感染事件的发生。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1)医疗卫生机构和医疗废物集中处置单位对医疗废物必须进行登记，登记内容应当包括医疗废物的来源、种类、重量或者数量、交接时间、处置方法、最终去向以及经办人签名等项目，登记资料至少保存3年。 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2）医疗卫生机构应及时收集本单位产生的医疗废物，并按照类别分置于防渗漏、防锐器穿透的专用包装物或者密闭的容器内。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3）医疗废物专用包装物、容器，应当有明显的警示标识和警示说明。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4）医疗废物收集容器要求：</w:t>
      </w:r>
      <w:r>
        <w:rPr>
          <w:rFonts w:hint="eastAsia" w:ascii="仿宋" w:hAnsi="仿宋" w:eastAsia="仿宋"/>
          <w:bCs/>
          <w:sz w:val="28"/>
          <w:szCs w:val="28"/>
          <w:lang w:val="en-GB"/>
        </w:rPr>
        <w:t>按照国家环境保护总局与卫生部联合下发的《医疗废物专用包装物、容器标准和警示标志规定》进行包装收集，即：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line="600" w:lineRule="exact"/>
        <w:ind w:left="0" w:firstLine="525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>医疗废物专用包装物（包括包装袋、利器盒与周转箱 ），由医院负责提供利器盒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line="600" w:lineRule="exact"/>
        <w:ind w:left="0" w:firstLine="525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>颜色：黄色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line="600" w:lineRule="exact"/>
        <w:ind w:left="0" w:firstLine="525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医疗废物</w:t>
      </w:r>
      <w:r>
        <w:rPr>
          <w:rFonts w:hint="eastAsia" w:ascii="仿宋" w:hAnsi="仿宋" w:eastAsia="仿宋"/>
          <w:bCs/>
          <w:sz w:val="28"/>
          <w:szCs w:val="28"/>
          <w:lang w:val="en-GB"/>
        </w:rPr>
        <w:t>警示标志，医疗废物的文字说明：医疗废物的产生单位、产生日期、类别、及需要的特别说明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line="600" w:lineRule="exact"/>
        <w:ind w:left="0" w:firstLine="525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 xml:space="preserve">其规格标准和性能必须严格符合标准 </w:t>
      </w:r>
    </w:p>
    <w:p>
      <w:pPr>
        <w:tabs>
          <w:tab w:val="left" w:pos="0"/>
        </w:tabs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5）垃圾袋的分类标准：黑色袋装无传染性的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其他类</w:t>
      </w:r>
      <w:r>
        <w:rPr>
          <w:rFonts w:hint="eastAsia" w:ascii="仿宋" w:hAnsi="仿宋" w:eastAsia="仿宋"/>
          <w:bCs/>
          <w:sz w:val="28"/>
          <w:szCs w:val="28"/>
        </w:rPr>
        <w:t>生活垃圾，黄色袋装医用垃圾和具有传染性的生活垃圾。要求垃圾袋坚韧耐用，不漏水，并建立严格的污物入袋制度。</w:t>
      </w:r>
    </w:p>
    <w:p>
      <w:pPr>
        <w:tabs>
          <w:tab w:val="left" w:pos="0"/>
        </w:tabs>
        <w:spacing w:line="6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6）收集医疗废物注意事项：</w:t>
      </w:r>
    </w:p>
    <w:p>
      <w:pPr>
        <w:numPr>
          <w:ilvl w:val="0"/>
          <w:numId w:val="12"/>
        </w:numPr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检查包装</w:t>
      </w:r>
    </w:p>
    <w:p>
      <w:pPr>
        <w:numPr>
          <w:ilvl w:val="0"/>
          <w:numId w:val="12"/>
        </w:numPr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有效封口</w:t>
      </w:r>
    </w:p>
    <w:p>
      <w:pPr>
        <w:numPr>
          <w:ilvl w:val="0"/>
          <w:numId w:val="12"/>
        </w:numPr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外表无污染</w:t>
      </w:r>
    </w:p>
    <w:p>
      <w:pPr>
        <w:numPr>
          <w:ilvl w:val="0"/>
          <w:numId w:val="12"/>
        </w:numPr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不可回取</w:t>
      </w:r>
    </w:p>
    <w:p>
      <w:pPr>
        <w:spacing w:line="600" w:lineRule="exact"/>
        <w:ind w:firstLine="700" w:firstLineChars="25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7）分类收集的基本要求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①禁止将生活垃圾与医疗废物混装；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②医疗废物不得混合收集；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③少量的药物性废物可以和感染性废物一起收集，并在标签上注明；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>④高危险废物</w:t>
      </w:r>
      <w:r>
        <w:rPr>
          <w:rFonts w:hint="eastAsia" w:ascii="仿宋" w:hAnsi="仿宋" w:eastAsia="仿宋"/>
          <w:bCs/>
          <w:sz w:val="28"/>
          <w:szCs w:val="28"/>
        </w:rPr>
        <w:t>灭菌或者消毒处理后按感染性废物收集处理</w:t>
      </w:r>
    </w:p>
    <w:p>
      <w:pPr>
        <w:numPr>
          <w:ilvl w:val="0"/>
          <w:numId w:val="12"/>
        </w:numPr>
        <w:tabs>
          <w:tab w:val="left" w:pos="0"/>
          <w:tab w:val="left" w:pos="945"/>
          <w:tab w:val="clear" w:pos="927"/>
        </w:tabs>
        <w:spacing w:line="600" w:lineRule="exact"/>
        <w:ind w:left="142" w:firstLine="488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>隔离的传染病病人产生的排泄物、分泌物、体液等应当严格消毒后排入</w:t>
      </w:r>
      <w:r>
        <w:rPr>
          <w:rFonts w:hint="eastAsia" w:ascii="仿宋" w:hAnsi="仿宋" w:eastAsia="仿宋"/>
          <w:bCs/>
          <w:sz w:val="28"/>
          <w:szCs w:val="28"/>
        </w:rPr>
        <w:t>污水处理系统；</w:t>
      </w:r>
    </w:p>
    <w:p>
      <w:pPr>
        <w:numPr>
          <w:ilvl w:val="0"/>
          <w:numId w:val="12"/>
        </w:numPr>
        <w:tabs>
          <w:tab w:val="left" w:pos="0"/>
          <w:tab w:val="left" w:pos="945"/>
          <w:tab w:val="clear" w:pos="927"/>
        </w:tabs>
        <w:spacing w:line="600" w:lineRule="exact"/>
        <w:ind w:left="142" w:firstLine="488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GB"/>
        </w:rPr>
        <w:t>感染性废物应当使用双层包装物，并及时密封；</w:t>
      </w:r>
    </w:p>
    <w:p>
      <w:pPr>
        <w:numPr>
          <w:ilvl w:val="0"/>
          <w:numId w:val="12"/>
        </w:numPr>
        <w:tabs>
          <w:tab w:val="left" w:pos="0"/>
          <w:tab w:val="left" w:pos="945"/>
          <w:tab w:val="clear" w:pos="927"/>
        </w:tabs>
        <w:spacing w:line="600" w:lineRule="exact"/>
        <w:ind w:left="142" w:firstLine="488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损伤性废物与感染性废物不得混放，当容量达3/4时，用封箱纸封口，外袋面贴上感染性废物或锐器警示标识，注明产生医院、科室，日期，重量。</w:t>
      </w:r>
    </w:p>
    <w:p>
      <w:pPr>
        <w:numPr>
          <w:ilvl w:val="0"/>
          <w:numId w:val="12"/>
        </w:numPr>
        <w:tabs>
          <w:tab w:val="left" w:pos="0"/>
          <w:tab w:val="left" w:pos="945"/>
          <w:tab w:val="clear" w:pos="927"/>
        </w:tabs>
        <w:spacing w:line="600" w:lineRule="exact"/>
        <w:ind w:left="142" w:firstLine="488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存放室必须上锁。</w:t>
      </w:r>
    </w:p>
    <w:p>
      <w:pPr>
        <w:spacing w:line="600" w:lineRule="exact"/>
        <w:ind w:firstLine="700" w:firstLineChars="25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8）医疗废物分类处理的方法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①转送时：不污染身体； 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②转送前：检查标识、标签及封口；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③转送中：防止包装物或容器破损；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④转送工具：符合规范要求。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9）废物暂时贮存室的要求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①远离医疗区、食品加工区、人员活动区；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②严密的封闭措施；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③</w:t>
      </w:r>
      <w:r>
        <w:rPr>
          <w:rFonts w:hint="eastAsia" w:ascii="仿宋" w:hAnsi="仿宋" w:eastAsia="仿宋"/>
          <w:sz w:val="28"/>
          <w:szCs w:val="28"/>
        </w:rPr>
        <w:t>防鼠、防蚊蝇、防蟑螂的安全措施；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④</w:t>
      </w:r>
      <w:r>
        <w:rPr>
          <w:rFonts w:hint="eastAsia" w:ascii="仿宋" w:hAnsi="仿宋" w:eastAsia="仿宋"/>
          <w:sz w:val="28"/>
          <w:szCs w:val="28"/>
        </w:rPr>
        <w:t>防止渗漏和雨水、易于清洁和消毒；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⑤避免阳光直射、设有明显的医疗废物警示标识；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⑥“禁止吸烟、饮食”的警示标识可安装紫外线灯消毒。</w:t>
      </w:r>
    </w:p>
    <w:p>
      <w:pPr>
        <w:spacing w:line="600" w:lineRule="exact"/>
        <w:ind w:left="359" w:leftChars="171" w:firstLine="280" w:firstLineChars="1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10）封口胶的填写规定</w:t>
      </w:r>
    </w:p>
    <w:p>
      <w:pPr>
        <w:numPr>
          <w:ilvl w:val="0"/>
          <w:numId w:val="13"/>
        </w:numPr>
        <w:tabs>
          <w:tab w:val="left" w:pos="1050"/>
        </w:tabs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注明医院名称；</w:t>
      </w:r>
    </w:p>
    <w:p>
      <w:pPr>
        <w:numPr>
          <w:ilvl w:val="0"/>
          <w:numId w:val="13"/>
        </w:numPr>
        <w:tabs>
          <w:tab w:val="left" w:pos="1050"/>
        </w:tabs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注明产生科室名称；</w:t>
      </w:r>
    </w:p>
    <w:p>
      <w:pPr>
        <w:numPr>
          <w:ilvl w:val="0"/>
          <w:numId w:val="13"/>
        </w:numPr>
        <w:tabs>
          <w:tab w:val="left" w:pos="1050"/>
        </w:tabs>
        <w:spacing w:line="600" w:lineRule="exact"/>
        <w:ind w:hanging="9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写明产生日期、时间；</w:t>
      </w:r>
    </w:p>
    <w:p>
      <w:pPr>
        <w:numPr>
          <w:ilvl w:val="0"/>
          <w:numId w:val="13"/>
        </w:numPr>
        <w:tabs>
          <w:tab w:val="left" w:pos="1050"/>
        </w:tabs>
        <w:spacing w:line="600" w:lineRule="exact"/>
        <w:ind w:hanging="9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封口人姓名。</w:t>
      </w:r>
      <w:r>
        <w:rPr>
          <w:rFonts w:hint="eastAsia" w:ascii="仿宋" w:hAnsi="仿宋" w:eastAsia="仿宋"/>
          <w:b/>
          <w:sz w:val="28"/>
          <w:szCs w:val="28"/>
        </w:rPr>
        <w:t>　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2、质量标准：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1）垃圾分类准确，并按要求贴好各类警示标示；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2）垃圾包装完整，不漏、不穿；运送垃圾过程中，不漏、不丢、不碰撞他人；　　　　　　　　　　　　　　　　　　　　　　　　　　　　　　　　　　　　　　　　　　　　　　　　　　　　　　　　　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3）发现废物流失、扩散，按要求采取紧急处理措施。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4）员工不得擅自拿取、窃用、倒卖医疗垃圾。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5）相关记录需及时、完整、不遗漏、不出错，资料保存完好(提供配套服务规程)。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6）、按要求做好个人防护，防止院内交叉感染。</w:t>
      </w:r>
    </w:p>
    <w:p>
      <w:pPr>
        <w:spacing w:line="360" w:lineRule="auto"/>
        <w:ind w:firstLine="551" w:firstLineChars="196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附二、医疗废物管理工作职责、管理控制及处罚规定</w:t>
      </w:r>
    </w:p>
    <w:p>
      <w:pPr>
        <w:numPr>
          <w:ilvl w:val="0"/>
          <w:numId w:val="14"/>
        </w:numPr>
        <w:spacing w:line="360" w:lineRule="auto"/>
        <w:ind w:firstLine="12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医疗废物管理员工作职责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1）服从管理，认真遵守公司及医院制订的医疗废物管理的各项制度；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2）工作责任心强，每日与科室、医疗废物无害化处理中心做好交接签收，不允许有漏收和不收现象出现；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3）从事医疗废物分类、收集、运送时必须配戴防护用品，如工作服、防护帽、口罩、围裙、手套、工作鞋等；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4）定期进行健康检查，必要时要进行免疫接种，防止受到健康损害；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5）要负责各科室每天医疗废物的回收、交接、运送、贮存保管等工作；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6）医疗废物专管人员必须了解和熟悉相关的法律和专业技术、安全防护以及紧急处理事件能力；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7）收集医疗废物时必须按医院的规定走指定路线，乘坐污梯，禁止搭乘手术专梯或客梯；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8）每日对医疗废物贮存间、运送工具进行清洁消毒；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9）每日开紫外线灯对医疗废物贮存间消毒不低于1小时；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10）收集医疗废物时要确保医疗废物不被流失、丢弃、遗散等现象发生；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12）严禁使用没有警示标识的包装物和容器来盛装医疗废物；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13）医疗废物交接登记本一定要妥善保管，以备有关部门随时检查。</w:t>
      </w:r>
    </w:p>
    <w:p>
      <w:pPr>
        <w:numPr>
          <w:ilvl w:val="0"/>
          <w:numId w:val="14"/>
        </w:numPr>
        <w:spacing w:line="360" w:lineRule="auto"/>
        <w:ind w:hanging="60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医疗废物的管理控制</w:t>
      </w:r>
    </w:p>
    <w:p>
      <w:pPr>
        <w:spacing w:line="360" w:lineRule="auto"/>
        <w:ind w:firstLine="551" w:firstLineChars="197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1）招聘新员工时，将医疗废物管理条例作为岗前培训的重要课程。要求项目所有员工签订《医疗废物管理承诺书》；</w:t>
      </w:r>
    </w:p>
    <w:p>
      <w:pPr>
        <w:spacing w:line="360" w:lineRule="auto"/>
        <w:ind w:firstLine="551" w:firstLineChars="197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2）加强宣传教育及民主监督，设立举报机制（一经查实举报，将给予举报人奖励），让所有员工负有监督的责任和义务；</w:t>
      </w:r>
    </w:p>
    <w:p>
      <w:pPr>
        <w:spacing w:line="360" w:lineRule="auto"/>
        <w:ind w:firstLine="551" w:firstLineChars="197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3）对于重点科室加强监督和管理，严格检查和考核员工，对有嫌疑的员工坚决给予辞退；</w:t>
      </w:r>
    </w:p>
    <w:p>
      <w:pPr>
        <w:spacing w:line="360" w:lineRule="auto"/>
        <w:ind w:firstLine="551" w:firstLineChars="197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4）管理人员不定时巡查污物间，定期与科室护士长进行沟通，对出现的问题及时处理和反馈。</w:t>
      </w:r>
    </w:p>
    <w:p>
      <w:pPr>
        <w:numPr>
          <w:ilvl w:val="0"/>
          <w:numId w:val="14"/>
        </w:numPr>
        <w:spacing w:line="360" w:lineRule="auto"/>
        <w:ind w:hanging="6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处罚规定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凡发现有擅自拿取、窃取、倒卖医疗垃圾违反医疗废物管理规定的行为，将立即给予违纪辞退处理，并协助移交公安机关处理。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十一、</w:t>
      </w:r>
      <w:r>
        <w:rPr>
          <w:rFonts w:hint="eastAsia" w:ascii="仿宋" w:hAnsi="仿宋" w:eastAsia="仿宋"/>
          <w:b/>
          <w:sz w:val="28"/>
          <w:szCs w:val="28"/>
        </w:rPr>
        <w:t>设备、工具物料配置</w:t>
      </w:r>
    </w:p>
    <w:p>
      <w:pPr>
        <w:pStyle w:val="3"/>
        <w:numPr>
          <w:ilvl w:val="0"/>
          <w:numId w:val="15"/>
        </w:numPr>
        <w:tabs>
          <w:tab w:val="left" w:pos="0"/>
          <w:tab w:val="clear" w:pos="420"/>
        </w:tabs>
        <w:autoSpaceDE/>
        <w:autoSpaceDN/>
        <w:adjustRightInd/>
        <w:spacing w:line="360" w:lineRule="auto"/>
        <w:ind w:left="0"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洗地机、吸水机、高压水枪、疏通机等等；</w:t>
      </w:r>
    </w:p>
    <w:p>
      <w:pPr>
        <w:pStyle w:val="3"/>
        <w:numPr>
          <w:ilvl w:val="0"/>
          <w:numId w:val="15"/>
        </w:numPr>
        <w:tabs>
          <w:tab w:val="left" w:pos="0"/>
          <w:tab w:val="clear" w:pos="420"/>
        </w:tabs>
        <w:autoSpaceDE/>
        <w:autoSpaceDN/>
        <w:adjustRightInd/>
        <w:spacing w:line="360" w:lineRule="auto"/>
        <w:ind w:left="0"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工具车：清洁车、单桶榨水车、医疗垃圾密封运输车、生活垃圾运输车等等；</w:t>
      </w:r>
    </w:p>
    <w:p>
      <w:pPr>
        <w:pStyle w:val="3"/>
        <w:numPr>
          <w:ilvl w:val="0"/>
          <w:numId w:val="15"/>
        </w:numPr>
        <w:tabs>
          <w:tab w:val="left" w:pos="0"/>
          <w:tab w:val="clear" w:pos="420"/>
        </w:tabs>
        <w:autoSpaceDE/>
        <w:autoSpaceDN/>
        <w:adjustRightInd/>
        <w:spacing w:line="360" w:lineRule="auto"/>
        <w:ind w:left="0"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清洁工具：多功能工具车、尘推、地拖、扫把、垃圾铲、百洁布、百洁垫（洗胶地板用）、双面玻璃刮、高位清洁工具（高层扫、抹水器连毛头）、洗地刷、地刷、厕刷、通厕泵（机）、地拖桶、圆桶、铝合金楼梯、水管等等；</w:t>
      </w:r>
    </w:p>
    <w:p>
      <w:pPr>
        <w:pStyle w:val="3"/>
        <w:numPr>
          <w:ilvl w:val="0"/>
          <w:numId w:val="15"/>
        </w:numPr>
        <w:tabs>
          <w:tab w:val="left" w:pos="0"/>
          <w:tab w:val="clear" w:pos="420"/>
        </w:tabs>
        <w:autoSpaceDE/>
        <w:autoSpaceDN/>
        <w:adjustRightInd/>
        <w:spacing w:line="360" w:lineRule="auto"/>
        <w:ind w:left="0"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清洁剂：全能水（中性）、洗洁精、洁厕精、洗衣粉、不锈钢光亮剂、洁而亮强力去污剂、消泡剂、去污粉、静电除尘剂等等。</w:t>
      </w: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0"/>
        </w:tabs>
        <w:autoSpaceDE/>
        <w:autoSpaceDN/>
        <w:adjustRightInd/>
        <w:spacing w:line="360" w:lineRule="auto"/>
        <w:ind w:left="540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8px;height:128px" o:bullet="t">
        <v:imagedata r:id="rId1" o:title=""/>
      </v:shape>
    </w:pict>
  </w:numPicBullet>
  <w:numPicBullet w:numPicBulletId="1">
    <w:pict>
      <v:shape id="1" type="#_x0000_t75" style="width:128px;height:128px" o:bullet="t">
        <v:imagedata r:id="rId2" o:title=""/>
      </v:shape>
    </w:pict>
  </w:numPicBullet>
  <w:numPicBullet w:numPicBulletId="2">
    <w:pict>
      <v:shape id="2" type="#_x0000_t75" style="width:128px;height:128px" o:bullet="t">
        <v:imagedata r:id="rId3" o:title=""/>
      </v:shape>
    </w:pict>
  </w:numPicBullet>
  <w:numPicBullet w:numPicBulletId="3">
    <w:pict>
      <v:shape id="3" type="#_x0000_t75" style="width:128px;height:128px" o:bullet="t">
        <v:imagedata r:id="rId4" o:title=""/>
      </v:shape>
    </w:pict>
  </w:numPicBullet>
  <w:numPicBullet w:numPicBulletId="4">
    <w:pict>
      <v:shape id="4" type="#_x0000_t75" style="width:128px;height:128px" o:bullet="t">
        <v:imagedata r:id="rId5" o:title=""/>
      </v:shape>
    </w:pict>
  </w:numPicBullet>
  <w:numPicBullet w:numPicBulletId="5">
    <w:pict>
      <v:shape id="5" type="#_x0000_t75" style="width:128px;height:128px" o:bullet="t">
        <v:imagedata r:id="rId6" o:title=""/>
      </v:shape>
    </w:pict>
  </w:numPicBullet>
  <w:numPicBullet w:numPicBulletId="6">
    <w:pict>
      <v:shape id="6" type="#_x0000_t75" style="width:128px;height:128px" o:bullet="t">
        <v:imagedata r:id="rId7" o:title=""/>
      </v:shape>
    </w:pict>
  </w:numPicBullet>
  <w:numPicBullet w:numPicBulletId="7">
    <w:pict>
      <v:shape id="7" type="#_x0000_t75" style="width:128px;height:128px" o:bullet="t">
        <v:imagedata r:id="rId8" o:title=""/>
      </v:shape>
    </w:pict>
  </w:numPicBullet>
  <w:numPicBullet w:numPicBulletId="8">
    <w:pict>
      <v:shape id="8" type="#_x0000_t75" style="width:128px;height:128px" o:bullet="t">
        <v:imagedata r:id="rId9" o:title=""/>
      </v:shape>
    </w:pict>
  </w:numPicBullet>
  <w:numPicBullet w:numPicBulletId="9">
    <w:pict>
      <v:shape id="9" type="#_x0000_t75" style="width:128px;height:128px" o:bullet="t">
        <v:imagedata r:id="rId10" o:title=""/>
      </v:shape>
    </w:pict>
  </w:numPicBullet>
  <w:numPicBullet w:numPicBulletId="10">
    <w:pict>
      <v:shape id="10" type="#_x0000_t75" style="width:128px;height:128px" o:bullet="t">
        <v:imagedata r:id="rId11" o:title=""/>
      </v:shape>
    </w:pict>
  </w:numPicBullet>
  <w:numPicBullet w:numPicBulletId="11">
    <w:pict>
      <v:shape id="11" type="#_x0000_t75" style="width:128px;height:128px" o:bullet="t">
        <v:imagedata r:id="rId12" o:title=""/>
      </v:shape>
    </w:pict>
  </w:numPicBullet>
  <w:numPicBullet w:numPicBulletId="12">
    <w:pict>
      <v:shape id="12" type="#_x0000_t75" style="width:128px;height:128px" o:bullet="t">
        <v:imagedata r:id="rId13" o:title=""/>
      </v:shape>
    </w:pict>
  </w:numPicBullet>
  <w:numPicBullet w:numPicBulletId="13">
    <w:pict>
      <v:shape id="13" type="#_x0000_t75" style="width:128px;height:128px" o:bullet="t">
        <v:imagedata r:id="rId14" o:title=""/>
      </v:shape>
    </w:pict>
  </w:numPicBullet>
  <w:numPicBullet w:numPicBulletId="14">
    <w:pict>
      <v:shape id="14" type="#_x0000_t75" style="width:128px;height:128px" o:bullet="t">
        <v:imagedata r:id="rId15" o:title=""/>
      </v:shape>
    </w:pict>
  </w:numPicBullet>
  <w:numPicBullet w:numPicBulletId="15">
    <w:pict>
      <v:shape id="15" type="#_x0000_t75" style="width:128px;height:128px" o:bullet="t">
        <v:imagedata r:id="rId16" o:title=""/>
      </v:shape>
    </w:pict>
  </w:numPicBullet>
  <w:numPicBullet w:numPicBulletId="16">
    <w:pict>
      <v:shape id="16" type="#_x0000_t75" style="width:128px;height:128px" o:bullet="t">
        <v:imagedata r:id="rId17" o:title=""/>
      </v:shape>
    </w:pict>
  </w:numPicBullet>
  <w:numPicBullet w:numPicBulletId="17">
    <w:pict>
      <v:shape id="17" type="#_x0000_t75" style="width:128px;height:128px" o:bullet="t">
        <v:imagedata r:id="rId18" o:title=""/>
      </v:shape>
    </w:pict>
  </w:numPicBullet>
  <w:numPicBullet w:numPicBulletId="18">
    <w:pict>
      <v:shape id="18" type="#_x0000_t75" style="width:128px;height:128px" o:bullet="t">
        <v:imagedata r:id="rId19" o:title=""/>
      </v:shape>
    </w:pict>
  </w:numPicBullet>
  <w:numPicBullet w:numPicBulletId="19">
    <w:pict>
      <v:shape id="19" type="#_x0000_t75" style="width:128px;height:128px" o:bullet="t">
        <v:imagedata r:id="rId20" o:title=""/>
      </v:shape>
    </w:pict>
  </w:numPicBullet>
  <w:numPicBullet w:numPicBulletId="20">
    <w:pict>
      <v:shape id="20" type="#_x0000_t75" style="width:128px;height:128px" o:bullet="t">
        <v:imagedata r:id="rId21" o:title=""/>
      </v:shape>
    </w:pict>
  </w:numPicBullet>
  <w:numPicBullet w:numPicBulletId="21">
    <w:pict>
      <v:shape id="21" type="#_x0000_t75" style="width:128px;height:128px" o:bullet="t">
        <v:imagedata r:id="rId22" o:title=""/>
      </v:shape>
    </w:pict>
  </w:numPicBullet>
  <w:numPicBullet w:numPicBulletId="22">
    <w:pict>
      <v:shape id="22" type="#_x0000_t75" style="width:128px;height:128px" o:bullet="t">
        <v:imagedata r:id="rId23" o:title=""/>
      </v:shape>
    </w:pict>
  </w:numPicBullet>
  <w:numPicBullet w:numPicBulletId="23">
    <w:pict>
      <v:shape id="23" type="#_x0000_t75" style="width:128px;height:128px" o:bullet="t">
        <v:imagedata r:id="rId24" o:title=""/>
      </v:shape>
    </w:pict>
  </w:numPicBullet>
  <w:abstractNum w:abstractNumId="0">
    <w:nsid w:val="08944C7D"/>
    <w:multiLevelType w:val="multilevel"/>
    <w:tmpl w:val="08944C7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C441ACA"/>
    <w:multiLevelType w:val="multilevel"/>
    <w:tmpl w:val="1C441ACA"/>
    <w:lvl w:ilvl="0" w:tentative="0">
      <w:start w:val="1"/>
      <w:numFmt w:val="decimalEnclosedCircle"/>
      <w:lvlText w:val="%1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"/>
      <w:lvlPicBulletId w:val="16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PicBulletId w:val="17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PicBulletId w:val="18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PicBulletId w:val="19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PicBulletId w:val="20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PicBulletId w:val="21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PicBulletId w:val="22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PicBulletId w:val="23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206D233D"/>
    <w:multiLevelType w:val="multilevel"/>
    <w:tmpl w:val="206D233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230D526F"/>
    <w:multiLevelType w:val="multilevel"/>
    <w:tmpl w:val="230D526F"/>
    <w:lvl w:ilvl="0" w:tentative="0">
      <w:start w:val="1"/>
      <w:numFmt w:val="decimalEnclosedCircle"/>
      <w:lvlText w:val="%1"/>
      <w:lvlJc w:val="left"/>
      <w:pPr>
        <w:tabs>
          <w:tab w:val="left" w:pos="927"/>
        </w:tabs>
        <w:ind w:left="927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"/>
      <w:lvlPicBulletId w:val="8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PicBulletId w:val="9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PicBulletId w:val="10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PicBulletId w:val="11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PicBulletId w:val="12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PicBulletId w:val="13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PicBulletId w:val="14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PicBulletId w:val="15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4">
    <w:nsid w:val="2F5D4D0D"/>
    <w:multiLevelType w:val="multilevel"/>
    <w:tmpl w:val="2F5D4D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3A5F1176"/>
    <w:multiLevelType w:val="multilevel"/>
    <w:tmpl w:val="3A5F117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3BB42447"/>
    <w:multiLevelType w:val="multilevel"/>
    <w:tmpl w:val="3BB424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53D54E4B"/>
    <w:multiLevelType w:val="multilevel"/>
    <w:tmpl w:val="53D54E4B"/>
    <w:lvl w:ilvl="0" w:tentative="0">
      <w:start w:val="1"/>
      <w:numFmt w:val="decimalEnclosedCircle"/>
      <w:lvlText w:val="%1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"/>
      <w:lvlPicBulletId w:val="0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PicBulletId w:val="1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PicBulletId w:val="2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PicBulletId w:val="3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PicBulletId w:val="4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PicBulletId w:val="5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PicBulletId w:val="6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PicBulletId w:val="7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8">
    <w:nsid w:val="55513A8F"/>
    <w:multiLevelType w:val="multilevel"/>
    <w:tmpl w:val="55513A8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59409310"/>
    <w:multiLevelType w:val="singleLevel"/>
    <w:tmpl w:val="59409310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FCDF324"/>
    <w:multiLevelType w:val="singleLevel"/>
    <w:tmpl w:val="5FCDF324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1">
    <w:nsid w:val="6E047168"/>
    <w:multiLevelType w:val="multilevel"/>
    <w:tmpl w:val="6E04716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6E6F60E5"/>
    <w:multiLevelType w:val="multilevel"/>
    <w:tmpl w:val="6E6F6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716A5213"/>
    <w:multiLevelType w:val="multilevel"/>
    <w:tmpl w:val="716A52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Times New Roman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Times New Roman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Times New Roman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Times New Roman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Times New Roman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Times New Roman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C57BB"/>
    <w:rsid w:val="0CB74FD5"/>
    <w:rsid w:val="139836CD"/>
    <w:rsid w:val="16924814"/>
    <w:rsid w:val="1AA8451F"/>
    <w:rsid w:val="220C10EE"/>
    <w:rsid w:val="23801D4E"/>
    <w:rsid w:val="25B6469E"/>
    <w:rsid w:val="3CD755CC"/>
    <w:rsid w:val="3D2B3C3A"/>
    <w:rsid w:val="47117D07"/>
    <w:rsid w:val="4A715467"/>
    <w:rsid w:val="51E342C0"/>
    <w:rsid w:val="614F78A5"/>
    <w:rsid w:val="63897009"/>
    <w:rsid w:val="66272AC9"/>
    <w:rsid w:val="6880639A"/>
    <w:rsid w:val="6E303ECD"/>
    <w:rsid w:val="70943173"/>
    <w:rsid w:val="713A3645"/>
    <w:rsid w:val="73AA3692"/>
    <w:rsid w:val="74E81765"/>
    <w:rsid w:val="755A58BF"/>
    <w:rsid w:val="756C57BB"/>
    <w:rsid w:val="7A81379A"/>
    <w:rsid w:val="7B5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jc w:val="center"/>
    </w:pPr>
    <w:rPr>
      <w:rFonts w:eastAsia="黑体"/>
      <w:sz w:val="48"/>
      <w:szCs w:val="20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tLeast"/>
      <w:ind w:left="900"/>
    </w:pPr>
    <w:rPr>
      <w:color w:val="000000"/>
      <w:szCs w:val="20"/>
    </w:rPr>
  </w:style>
  <w:style w:type="paragraph" w:styleId="4">
    <w:name w:val="Plain Text"/>
    <w:basedOn w:val="1"/>
    <w:qFormat/>
    <w:uiPriority w:val="0"/>
    <w:pPr>
      <w:spacing w:line="360" w:lineRule="auto"/>
      <w:ind w:firstLine="510"/>
    </w:pPr>
    <w:rPr>
      <w:rFonts w:ascii="宋体" w:hAnsi="Courier New"/>
      <w:sz w:val="24"/>
      <w:szCs w:val="20"/>
    </w:rPr>
  </w:style>
  <w:style w:type="paragraph" w:customStyle="1" w:styleId="7">
    <w:name w:val="标题 1_0"/>
    <w:basedOn w:val="8"/>
    <w:next w:val="8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Calibri" w:eastAsia="仿宋"/>
      <w:b/>
      <w:bCs/>
      <w:kern w:val="44"/>
      <w:sz w:val="44"/>
      <w:szCs w:val="44"/>
    </w:rPr>
  </w:style>
  <w:style w:type="paragraph" w:customStyle="1" w:styleId="8">
    <w:name w:val="正文_0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4" Type="http://schemas.openxmlformats.org/officeDocument/2006/relationships/image" Target="media/image24.jpeg"/><Relationship Id="rId23" Type="http://schemas.openxmlformats.org/officeDocument/2006/relationships/image" Target="media/image23.jpeg"/><Relationship Id="rId22" Type="http://schemas.openxmlformats.org/officeDocument/2006/relationships/image" Target="media/image22.jpeg"/><Relationship Id="rId21" Type="http://schemas.openxmlformats.org/officeDocument/2006/relationships/image" Target="media/image21.jpeg"/><Relationship Id="rId20" Type="http://schemas.openxmlformats.org/officeDocument/2006/relationships/image" Target="media/image20.jpeg"/><Relationship Id="rId2" Type="http://schemas.openxmlformats.org/officeDocument/2006/relationships/image" Target="media/image2.jpeg"/><Relationship Id="rId19" Type="http://schemas.openxmlformats.org/officeDocument/2006/relationships/image" Target="media/image19.jpeg"/><Relationship Id="rId18" Type="http://schemas.openxmlformats.org/officeDocument/2006/relationships/image" Target="media/image18.jpeg"/><Relationship Id="rId17" Type="http://schemas.openxmlformats.org/officeDocument/2006/relationships/image" Target="media/image17.jpeg"/><Relationship Id="rId16" Type="http://schemas.openxmlformats.org/officeDocument/2006/relationships/image" Target="media/image16.jpeg"/><Relationship Id="rId15" Type="http://schemas.openxmlformats.org/officeDocument/2006/relationships/image" Target="media/image15.jpeg"/><Relationship Id="rId14" Type="http://schemas.openxmlformats.org/officeDocument/2006/relationships/image" Target="media/image14.jpeg"/><Relationship Id="rId13" Type="http://schemas.openxmlformats.org/officeDocument/2006/relationships/image" Target="media/image13.jpeg"/><Relationship Id="rId12" Type="http://schemas.openxmlformats.org/officeDocument/2006/relationships/image" Target="media/image12.jpeg"/><Relationship Id="rId11" Type="http://schemas.openxmlformats.org/officeDocument/2006/relationships/image" Target="media/image11.jpeg"/><Relationship Id="rId10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2020-11-30T07:09:00Z</dcterms:created>
  <dc:creator>Administrator</dc:creator>
  <cp:lastModifiedBy>WPS_1658974074</cp:lastModifiedBy>
  <dcterms:modified xsi:type="dcterms:W3CDTF">2023-01-28T08:39:02Z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