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50" w:after="452" w:line="24" w:lineRule="atLeast"/>
        <w:jc w:val="center"/>
        <w:rPr>
          <w:rFonts w:cs="宋体"/>
          <w:color w:val="auto"/>
          <w:sz w:val="28"/>
          <w:szCs w:val="28"/>
          <w:highlight w:val="none"/>
          <w:shd w:val="clear" w:color="auto" w:fill="FFFFFF"/>
        </w:rPr>
      </w:pPr>
      <w:bookmarkStart w:id="0" w:name="_Hlk184307754"/>
      <w:bookmarkStart w:id="1" w:name="_Toc20527"/>
      <w:bookmarkStart w:id="2" w:name="_Toc400960188"/>
      <w:bookmarkStart w:id="3" w:name="_Toc35609649"/>
      <w:bookmarkStart w:id="4" w:name="_Toc397676794"/>
      <w:bookmarkStart w:id="5" w:name="_Toc2727"/>
      <w:bookmarkStart w:id="110" w:name="_GoBack"/>
      <w:bookmarkEnd w:id="110"/>
      <w:r>
        <w:rPr>
          <w:rFonts w:cs="宋体"/>
          <w:color w:val="auto"/>
          <w:sz w:val="28"/>
          <w:szCs w:val="28"/>
          <w:highlight w:val="none"/>
          <w:shd w:val="clear" w:color="auto" w:fill="FFFFFF"/>
        </w:rPr>
        <w:t>广州市天河区中医医院全院医疗设备技术维保服务项目</w:t>
      </w:r>
    </w:p>
    <w:p>
      <w:pPr>
        <w:pStyle w:val="3"/>
        <w:widowControl/>
        <w:spacing w:before="150" w:after="452" w:line="24" w:lineRule="atLeast"/>
        <w:jc w:val="center"/>
        <w:rPr>
          <w:color w:val="auto"/>
          <w:sz w:val="28"/>
          <w:szCs w:val="28"/>
          <w:highlight w:val="none"/>
          <w:shd w:val="clear" w:color="auto" w:fill="FFFFFF"/>
        </w:rPr>
      </w:pPr>
      <w:r>
        <w:rPr>
          <w:rFonts w:cs="宋体"/>
          <w:color w:val="auto"/>
          <w:sz w:val="28"/>
          <w:szCs w:val="28"/>
          <w:highlight w:val="none"/>
          <w:shd w:val="clear" w:color="auto" w:fill="FFFFFF"/>
        </w:rPr>
        <w:t>院内比选</w:t>
      </w:r>
      <w:r>
        <w:rPr>
          <w:color w:val="auto"/>
          <w:sz w:val="28"/>
          <w:szCs w:val="28"/>
          <w:highlight w:val="none"/>
          <w:shd w:val="clear" w:color="auto" w:fill="FFFFFF"/>
        </w:rPr>
        <w:t>报名须知</w:t>
      </w:r>
    </w:p>
    <w:bookmarkEnd w:id="0"/>
    <w:p>
      <w:pPr>
        <w:rPr>
          <w:rFonts w:hint="eastAsia" w:ascii="仿宋" w:hAnsi="仿宋" w:eastAsia="仿宋" w:cs="仿宋"/>
          <w:b/>
          <w:bCs/>
          <w:color w:val="auto"/>
          <w:sz w:val="32"/>
          <w:szCs w:val="32"/>
          <w:highlight w:val="none"/>
          <w:u w:val="single"/>
        </w:rPr>
      </w:pPr>
      <w:r>
        <w:rPr>
          <w:rFonts w:ascii="仿宋" w:hAnsi="仿宋" w:eastAsia="仿宋" w:cs="仿宋"/>
          <w:b/>
          <w:bCs/>
          <w:color w:val="auto"/>
          <w:sz w:val="32"/>
          <w:szCs w:val="32"/>
          <w:highlight w:val="none"/>
          <w:u w:val="single"/>
        </w:rPr>
        <w:t>各（潜在）公司代表：</w:t>
      </w:r>
    </w:p>
    <w:p>
      <w:pPr>
        <w:widowControl/>
        <w:tabs>
          <w:tab w:val="left" w:pos="900"/>
        </w:tabs>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请按参加采购比选提交材料目录准备一式五份（正本一份和副本四份）的材料，所有资料需要密封并加盖公司公章，院内比选材料交到天河区中医医院八楼院办公室（地址：广州市天河区中医医院采购办办公室，地址：广州市天河区黄埔大道中锦明街93号202房天河区中医医院行政办公区（广州市天河区中医医院对面）），林小姐，在接到电话通知准时参加院内比选，地点：广州市天河区中医医院采购办办公室，地址：广州市天河区黄埔大道中锦明街93号202房天河区中医医院行政办公区（广州市天河区中医医院对面）。</w:t>
      </w:r>
    </w:p>
    <w:p>
      <w:pPr>
        <w:widowControl/>
        <w:tabs>
          <w:tab w:val="left" w:pos="900"/>
        </w:tabs>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二、本项目不接受联合体报名。</w:t>
      </w:r>
    </w:p>
    <w:p>
      <w:pPr>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三、以上所需材料请按材料格式要求提供，不能提供的请列明原因。</w:t>
      </w:r>
    </w:p>
    <w:p>
      <w:pPr>
        <w:ind w:firstLine="640" w:firstLineChars="200"/>
        <w:rPr>
          <w:color w:val="auto"/>
          <w:highlight w:val="none"/>
        </w:rPr>
      </w:pPr>
      <w:r>
        <w:rPr>
          <w:rFonts w:hint="eastAsia" w:ascii="宋体" w:hAnsi="宋体"/>
          <w:color w:val="auto"/>
          <w:sz w:val="32"/>
          <w:szCs w:val="32"/>
          <w:highlight w:val="none"/>
        </w:rPr>
        <w:br w:type="page"/>
      </w:r>
      <w:bookmarkEnd w:id="1"/>
      <w:bookmarkEnd w:id="2"/>
      <w:bookmarkEnd w:id="3"/>
      <w:bookmarkEnd w:id="4"/>
      <w:bookmarkEnd w:id="5"/>
    </w:p>
    <w:p>
      <w:pPr>
        <w:spacing w:line="360" w:lineRule="auto"/>
        <w:jc w:val="center"/>
        <w:rPr>
          <w:rFonts w:hint="eastAsia" w:ascii="宋体" w:hAnsi="宋体"/>
          <w:b/>
          <w:color w:val="auto"/>
          <w:sz w:val="24"/>
          <w:highlight w:val="none"/>
        </w:rPr>
      </w:pPr>
      <w:bookmarkStart w:id="6" w:name="_Toc322033286"/>
      <w:bookmarkStart w:id="7" w:name="_Toc322091072"/>
      <w:bookmarkStart w:id="8" w:name="_Toc25946"/>
      <w:bookmarkStart w:id="9" w:name="_Toc322033403"/>
      <w:bookmarkStart w:id="10" w:name="_Toc262203146"/>
      <w:bookmarkStart w:id="11" w:name="_Toc150653527"/>
      <w:bookmarkStart w:id="12" w:name="_Toc263333430"/>
      <w:bookmarkStart w:id="13" w:name="_Toc110315002"/>
      <w:bookmarkStart w:id="14" w:name="_Toc110315379"/>
      <w:bookmarkStart w:id="15" w:name="_Toc222735167"/>
      <w:bookmarkStart w:id="16" w:name="_Toc271535393"/>
      <w:r>
        <w:rPr>
          <w:rFonts w:hint="eastAsia" w:ascii="宋体" w:hAnsi="宋体"/>
          <w:b/>
          <w:color w:val="auto"/>
          <w:sz w:val="24"/>
          <w:highlight w:val="none"/>
        </w:rPr>
        <w:t>响应文件封面格式</w:t>
      </w:r>
      <w:bookmarkEnd w:id="6"/>
      <w:bookmarkEnd w:id="7"/>
      <w:bookmarkEnd w:id="8"/>
      <w:bookmarkEnd w:id="9"/>
      <w:bookmarkEnd w:id="10"/>
      <w:bookmarkEnd w:id="11"/>
      <w:bookmarkEnd w:id="12"/>
    </w:p>
    <w:p>
      <w:pPr>
        <w:spacing w:line="360" w:lineRule="auto"/>
        <w:jc w:val="center"/>
        <w:rPr>
          <w:rFonts w:hint="eastAsia" w:ascii="宋体" w:hAnsi="宋体"/>
          <w:b/>
          <w:color w:val="auto"/>
          <w:sz w:val="24"/>
          <w:highlight w:val="none"/>
        </w:rPr>
      </w:pPr>
    </w:p>
    <w:p>
      <w:pPr>
        <w:spacing w:line="360" w:lineRule="auto"/>
        <w:rPr>
          <w:rFonts w:hint="eastAsia" w:ascii="宋体" w:hAnsi="宋体"/>
          <w:color w:val="auto"/>
          <w:sz w:val="84"/>
          <w:szCs w:val="84"/>
          <w:highlight w:val="none"/>
        </w:rPr>
      </w:pPr>
    </w:p>
    <w:p>
      <w:pPr>
        <w:spacing w:line="360" w:lineRule="auto"/>
        <w:jc w:val="center"/>
        <w:rPr>
          <w:rFonts w:hint="eastAsia" w:hAnsi="宋体"/>
          <w:b/>
          <w:color w:val="auto"/>
          <w:spacing w:val="100"/>
          <w:w w:val="110"/>
          <w:sz w:val="84"/>
          <w:szCs w:val="84"/>
          <w:highlight w:val="none"/>
        </w:rPr>
      </w:pPr>
      <w:r>
        <w:rPr>
          <w:rFonts w:hint="eastAsia" w:hAnsi="宋体"/>
          <w:b/>
          <w:color w:val="auto"/>
          <w:spacing w:val="100"/>
          <w:w w:val="110"/>
          <w:sz w:val="84"/>
          <w:szCs w:val="84"/>
          <w:highlight w:val="none"/>
        </w:rPr>
        <w:t>响 应 文 件</w:t>
      </w:r>
    </w:p>
    <w:p>
      <w:pPr>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（正本/副本）</w:t>
      </w:r>
    </w:p>
    <w:p>
      <w:pPr>
        <w:spacing w:line="360" w:lineRule="auto"/>
        <w:rPr>
          <w:rFonts w:hint="eastAsia" w:ascii="宋体" w:hAnsi="宋体"/>
          <w:b/>
          <w:color w:val="auto"/>
          <w:sz w:val="36"/>
          <w:highlight w:val="none"/>
        </w:rPr>
      </w:pPr>
    </w:p>
    <w:p>
      <w:pPr>
        <w:spacing w:line="360" w:lineRule="auto"/>
        <w:ind w:left="1491" w:hanging="1491" w:hangingChars="495"/>
        <w:rPr>
          <w:rFonts w:hint="eastAsia" w:ascii="宋体" w:hAnsi="宋体"/>
          <w:b/>
          <w:snapToGrid w:val="0"/>
          <w:color w:val="auto"/>
          <w:spacing w:val="8"/>
          <w:kern w:val="0"/>
          <w:sz w:val="30"/>
          <w:szCs w:val="30"/>
          <w:highlight w:val="none"/>
          <w:u w:val="single"/>
        </w:rPr>
      </w:pPr>
      <w:r>
        <w:rPr>
          <w:rFonts w:hint="eastAsia" w:ascii="宋体" w:hAnsi="宋体"/>
          <w:b/>
          <w:color w:val="auto"/>
          <w:sz w:val="30"/>
          <w:szCs w:val="30"/>
          <w:highlight w:val="none"/>
        </w:rPr>
        <w:t>项目名称：</w:t>
      </w:r>
      <w:r>
        <w:rPr>
          <w:rFonts w:hint="eastAsia" w:ascii="宋体" w:hAnsi="宋体"/>
          <w:b/>
          <w:snapToGrid w:val="0"/>
          <w:color w:val="auto"/>
          <w:spacing w:val="8"/>
          <w:kern w:val="0"/>
          <w:sz w:val="30"/>
          <w:szCs w:val="30"/>
          <w:highlight w:val="none"/>
          <w:u w:val="single"/>
        </w:rPr>
        <w:t>广州市天河区中医医院全院医疗设备技术维保服务项目</w:t>
      </w:r>
    </w:p>
    <w:p>
      <w:pPr>
        <w:spacing w:line="360" w:lineRule="auto"/>
        <w:rPr>
          <w:rFonts w:hint="eastAsia" w:ascii="宋体" w:hAnsi="宋体"/>
          <w:b/>
          <w:color w:val="auto"/>
          <w:sz w:val="36"/>
          <w:highlight w:val="none"/>
        </w:rPr>
      </w:pP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响应供应商：</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地    址：</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联 系 人：</w:t>
      </w:r>
    </w:p>
    <w:p>
      <w:pPr>
        <w:spacing w:line="360" w:lineRule="auto"/>
        <w:rPr>
          <w:rFonts w:hint="eastAsia" w:ascii="宋体" w:hAnsi="宋体"/>
          <w:b/>
          <w:color w:val="auto"/>
          <w:sz w:val="30"/>
          <w:szCs w:val="30"/>
          <w:highlight w:val="none"/>
        </w:rPr>
      </w:pPr>
      <w:r>
        <w:rPr>
          <w:rFonts w:hint="eastAsia" w:ascii="宋体" w:hAnsi="宋体"/>
          <w:b/>
          <w:color w:val="auto"/>
          <w:sz w:val="30"/>
          <w:szCs w:val="30"/>
          <w:highlight w:val="none"/>
        </w:rPr>
        <w:t>联系电话：</w:t>
      </w:r>
    </w:p>
    <w:p>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20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bookmarkEnd w:id="13"/>
    <w:bookmarkEnd w:id="14"/>
    <w:bookmarkEnd w:id="15"/>
    <w:p>
      <w:pPr>
        <w:pStyle w:val="2"/>
        <w:keepNext w:val="0"/>
        <w:jc w:val="both"/>
        <w:rPr>
          <w:rFonts w:hint="eastAsia" w:ascii="宋体" w:hAnsi="宋体"/>
          <w:color w:val="auto"/>
          <w:sz w:val="32"/>
          <w:highlight w:val="none"/>
        </w:rPr>
      </w:pPr>
      <w:bookmarkStart w:id="17" w:name="_Toc322033404"/>
      <w:bookmarkStart w:id="18" w:name="_Toc18387"/>
      <w:r>
        <w:rPr>
          <w:rFonts w:hint="eastAsia" w:ascii="宋体" w:hAnsi="宋体"/>
          <w:color w:val="auto"/>
          <w:sz w:val="32"/>
          <w:szCs w:val="32"/>
          <w:highlight w:val="none"/>
        </w:rPr>
        <w:br w:type="page"/>
      </w:r>
      <w:r>
        <w:rPr>
          <w:rFonts w:hint="eastAsia" w:ascii="宋体" w:hAnsi="宋体"/>
          <w:color w:val="auto"/>
          <w:sz w:val="32"/>
          <w:szCs w:val="32"/>
          <w:highlight w:val="none"/>
        </w:rPr>
        <w:t>附件1</w:t>
      </w:r>
      <w:bookmarkEnd w:id="16"/>
      <w:bookmarkStart w:id="19" w:name="_Toc293950831"/>
      <w:bookmarkStart w:id="20" w:name="_Toc292376310"/>
      <w:r>
        <w:rPr>
          <w:rFonts w:hint="eastAsia" w:ascii="宋体" w:hAnsi="宋体"/>
          <w:color w:val="auto"/>
          <w:sz w:val="32"/>
          <w:szCs w:val="32"/>
          <w:highlight w:val="none"/>
        </w:rPr>
        <w:t xml:space="preserve"> </w:t>
      </w:r>
      <w:r>
        <w:rPr>
          <w:rFonts w:hint="eastAsia" w:ascii="宋体" w:hAnsi="宋体"/>
          <w:color w:val="auto"/>
          <w:sz w:val="32"/>
          <w:highlight w:val="none"/>
        </w:rPr>
        <w:t>详细评审索引目录表</w:t>
      </w:r>
      <w:bookmarkEnd w:id="17"/>
      <w:bookmarkEnd w:id="18"/>
      <w:bookmarkEnd w:id="19"/>
      <w:bookmarkEnd w:id="20"/>
    </w:p>
    <w:tbl>
      <w:tblPr>
        <w:tblStyle w:val="15"/>
        <w:tblW w:w="9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739"/>
        <w:gridCol w:w="4246"/>
        <w:gridCol w:w="647"/>
        <w:gridCol w:w="693"/>
        <w:gridCol w:w="776"/>
        <w:gridCol w:w="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vAlign w:val="center"/>
          </w:tcPr>
          <w:p>
            <w:pPr>
              <w:spacing w:line="40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739" w:type="dxa"/>
            <w:vMerge w:val="restart"/>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246" w:type="dxa"/>
            <w:vMerge w:val="restart"/>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340" w:type="dxa"/>
            <w:gridSpan w:val="2"/>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76" w:type="dxa"/>
            <w:vMerge w:val="restart"/>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46" w:type="dxa"/>
            <w:vMerge w:val="restart"/>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00" w:lineRule="exact"/>
              <w:ind w:left="-105" w:leftChars="-50" w:right="-105" w:rightChars="-50"/>
              <w:jc w:val="center"/>
              <w:rPr>
                <w:rFonts w:hint="eastAsia" w:ascii="宋体" w:hAnsi="宋体"/>
                <w:color w:val="auto"/>
                <w:szCs w:val="21"/>
                <w:highlight w:val="none"/>
              </w:rPr>
            </w:pPr>
          </w:p>
        </w:tc>
        <w:tc>
          <w:tcPr>
            <w:tcW w:w="739" w:type="dxa"/>
            <w:vMerge w:val="continue"/>
            <w:tcBorders>
              <w:tl2br w:val="nil"/>
              <w:tr2bl w:val="nil"/>
            </w:tcBorders>
            <w:vAlign w:val="center"/>
          </w:tcPr>
          <w:p>
            <w:pPr>
              <w:spacing w:line="400" w:lineRule="exact"/>
              <w:jc w:val="center"/>
              <w:rPr>
                <w:rFonts w:hint="eastAsia" w:ascii="宋体" w:hAnsi="宋体"/>
                <w:color w:val="auto"/>
                <w:szCs w:val="21"/>
                <w:highlight w:val="none"/>
              </w:rPr>
            </w:pPr>
          </w:p>
        </w:tc>
        <w:tc>
          <w:tcPr>
            <w:tcW w:w="4246" w:type="dxa"/>
            <w:vMerge w:val="continue"/>
            <w:tcBorders>
              <w:tl2br w:val="nil"/>
              <w:tr2bl w:val="nil"/>
            </w:tcBorders>
            <w:vAlign w:val="center"/>
          </w:tcPr>
          <w:p>
            <w:pPr>
              <w:spacing w:line="400" w:lineRule="exact"/>
              <w:rPr>
                <w:rFonts w:hint="eastAsia" w:ascii="宋体" w:hAnsi="宋体"/>
                <w:color w:val="auto"/>
                <w:szCs w:val="21"/>
                <w:highlight w:val="none"/>
              </w:rPr>
            </w:pPr>
          </w:p>
        </w:tc>
        <w:tc>
          <w:tcPr>
            <w:tcW w:w="647" w:type="dxa"/>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有</w:t>
            </w:r>
          </w:p>
        </w:tc>
        <w:tc>
          <w:tcPr>
            <w:tcW w:w="693" w:type="dxa"/>
            <w:tcBorders>
              <w:tl2br w:val="nil"/>
              <w:tr2bl w:val="nil"/>
            </w:tcBorders>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76" w:type="dxa"/>
            <w:vMerge w:val="continue"/>
            <w:tcBorders>
              <w:tl2br w:val="nil"/>
              <w:tr2bl w:val="nil"/>
            </w:tcBorders>
            <w:vAlign w:val="center"/>
          </w:tcPr>
          <w:p>
            <w:pPr>
              <w:spacing w:line="400" w:lineRule="exact"/>
              <w:jc w:val="center"/>
              <w:rPr>
                <w:rFonts w:hint="eastAsia" w:ascii="宋体" w:hAnsi="宋体"/>
                <w:color w:val="auto"/>
                <w:szCs w:val="21"/>
                <w:highlight w:val="none"/>
              </w:rPr>
            </w:pPr>
          </w:p>
        </w:tc>
        <w:tc>
          <w:tcPr>
            <w:tcW w:w="746" w:type="dxa"/>
            <w:vMerge w:val="continue"/>
            <w:tcBorders>
              <w:tl2br w:val="nil"/>
              <w:tr2bl w:val="nil"/>
            </w:tcBorders>
            <w:vAlign w:val="center"/>
          </w:tcPr>
          <w:p>
            <w:pPr>
              <w:spacing w:line="400" w:lineRule="exact"/>
              <w:jc w:val="center"/>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供应商应提交的基本文件</w:t>
            </w: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详细评审索引目录表（附件1）</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响应供应商基本情况说明（附件3）</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供应商应提交的资格性及符合性资料</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供应商未被列入失信被执行人、重大税收违法失信主体、政府采购严重违法失信行为记录名单及其他不符合规定条件的供应商【响应文件提供在“信用中国”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非联合体报价声明（格式自拟）</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法定代表人证明书（附件4）</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法定代表人授权书（附件5）</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资格文件声明函（附件6）</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主要条款（“★”项）响应表及证明文件（附件7）</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供应商应提交的商务和技术文件</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（对应商务和技术评价表）</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s="黑体"/>
                <w:color w:val="auto"/>
                <w:sz w:val="23"/>
                <w:szCs w:val="23"/>
                <w:highlight w:val="none"/>
              </w:rPr>
              <w:t>“▲号”技术</w:t>
            </w:r>
            <w:r>
              <w:rPr>
                <w:rFonts w:ascii="宋体" w:hAnsi="宋体"/>
                <w:color w:val="auto"/>
                <w:sz w:val="23"/>
                <w:szCs w:val="23"/>
                <w:highlight w:val="none"/>
              </w:rPr>
              <w:t>要求</w:t>
            </w:r>
            <w:r>
              <w:rPr>
                <w:rFonts w:ascii="宋体" w:hAnsi="宋体" w:cs="黑体"/>
                <w:color w:val="auto"/>
                <w:sz w:val="23"/>
                <w:szCs w:val="23"/>
                <w:highlight w:val="none"/>
              </w:rPr>
              <w:t>响应程度</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s="黑体"/>
                <w:color w:val="auto"/>
                <w:sz w:val="23"/>
                <w:szCs w:val="23"/>
                <w:highlight w:val="none"/>
              </w:rPr>
              <w:t>一般技术参数响应程度</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olor w:val="auto"/>
                <w:sz w:val="23"/>
                <w:szCs w:val="23"/>
                <w:highlight w:val="none"/>
              </w:rPr>
              <w:t>服务管理实施方案</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olor w:val="auto"/>
                <w:sz w:val="23"/>
                <w:szCs w:val="23"/>
                <w:highlight w:val="none"/>
                <w:lang w:eastAsia="zh-CN"/>
              </w:rPr>
              <w:t>应急方案</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olor w:val="auto"/>
                <w:sz w:val="23"/>
                <w:szCs w:val="23"/>
                <w:highlight w:val="none"/>
              </w:rPr>
              <w:t>技术人员资质</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color w:val="auto"/>
                <w:sz w:val="21"/>
                <w:szCs w:val="21"/>
                <w:highlight w:val="none"/>
                <w:lang w:eastAsia="zh-CN"/>
              </w:rPr>
              <w:t>医疗设备质控检测设备情况</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rFonts w:ascii="宋体" w:hAnsi="宋体"/>
                <w:color w:val="auto"/>
                <w:sz w:val="23"/>
                <w:szCs w:val="23"/>
                <w:highlight w:val="none"/>
              </w:rPr>
              <w:t>响应</w:t>
            </w:r>
            <w:r>
              <w:rPr>
                <w:rFonts w:ascii="宋体" w:hAnsi="宋体"/>
                <w:color w:val="auto"/>
                <w:sz w:val="23"/>
                <w:szCs w:val="23"/>
                <w:highlight w:val="none"/>
                <w:lang w:eastAsia="zh-CN"/>
              </w:rPr>
              <w:t>供应商</w:t>
            </w:r>
            <w:r>
              <w:rPr>
                <w:rFonts w:ascii="宋体" w:hAnsi="宋体"/>
                <w:color w:val="auto"/>
                <w:sz w:val="23"/>
                <w:szCs w:val="23"/>
                <w:highlight w:val="none"/>
              </w:rPr>
              <w:t>认证情况</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tcPr>
          <w:p>
            <w:pPr>
              <w:pStyle w:val="25"/>
              <w:spacing w:line="360" w:lineRule="auto"/>
              <w:rPr>
                <w:rFonts w:hint="default"/>
                <w:color w:val="auto"/>
                <w:sz w:val="21"/>
                <w:szCs w:val="21"/>
                <w:highlight w:val="none"/>
                <w:lang w:eastAsia="zh-CN"/>
              </w:rPr>
            </w:pPr>
            <w:r>
              <w:rPr>
                <w:color w:val="auto"/>
                <w:sz w:val="21"/>
                <w:szCs w:val="21"/>
                <w:highlight w:val="none"/>
                <w:lang w:eastAsia="zh-CN"/>
              </w:rPr>
              <w:t>项目业绩</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rPr>
                <w:rFonts w:hint="eastAsia" w:ascii="宋体" w:hAnsi="宋体"/>
                <w:color w:val="auto"/>
                <w:szCs w:val="21"/>
                <w:highlight w:val="none"/>
              </w:rPr>
            </w:pPr>
            <w:r>
              <w:rPr>
                <w:rFonts w:hint="eastAsia" w:ascii="宋体" w:hAnsi="宋体"/>
                <w:color w:val="auto"/>
                <w:szCs w:val="21"/>
                <w:highlight w:val="none"/>
              </w:rPr>
              <w:t>供应商认为有需要提供的其它资料（如有）</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tcBorders>
              <w:tl2br w:val="nil"/>
              <w:tr2bl w:val="nil"/>
            </w:tcBorders>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响应报价</w:t>
            </w:r>
          </w:p>
        </w:tc>
        <w:tc>
          <w:tcPr>
            <w:tcW w:w="739" w:type="dxa"/>
            <w:tcBorders>
              <w:tl2br w:val="nil"/>
              <w:tr2bl w:val="nil"/>
            </w:tcBorders>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vAlign w:val="center"/>
          </w:tcPr>
          <w:p>
            <w:pPr>
              <w:adjustRightInd w:val="0"/>
              <w:textAlignment w:val="baseline"/>
              <w:rPr>
                <w:rFonts w:hint="eastAsia" w:ascii="宋体" w:hAnsi="宋体"/>
                <w:color w:val="auto"/>
                <w:szCs w:val="21"/>
                <w:highlight w:val="none"/>
              </w:rPr>
            </w:pPr>
            <w:r>
              <w:rPr>
                <w:rFonts w:hint="eastAsia" w:ascii="宋体" w:hAnsi="宋体"/>
                <w:color w:val="auto"/>
                <w:szCs w:val="21"/>
                <w:highlight w:val="none"/>
              </w:rPr>
              <w:t>开标一览表（附件9）</w:t>
            </w:r>
          </w:p>
        </w:tc>
        <w:tc>
          <w:tcPr>
            <w:tcW w:w="647" w:type="dxa"/>
            <w:tcBorders>
              <w:tl2br w:val="nil"/>
              <w:tr2bl w:val="nil"/>
            </w:tcBorders>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vAlign w:val="center"/>
          </w:tcPr>
          <w:p>
            <w:pPr>
              <w:spacing w:line="440" w:lineRule="exact"/>
              <w:jc w:val="center"/>
              <w:rPr>
                <w:rFonts w:hint="eastAsia" w:ascii="宋体" w:hAnsi="宋体"/>
                <w:color w:val="auto"/>
                <w:szCs w:val="21"/>
                <w:highlight w:val="none"/>
              </w:rPr>
            </w:pPr>
          </w:p>
        </w:tc>
      </w:tr>
    </w:tbl>
    <w:p>
      <w:pPr>
        <w:rPr>
          <w:color w:val="auto"/>
          <w:highlight w:val="none"/>
        </w:rPr>
      </w:pPr>
    </w:p>
    <w:p>
      <w:pPr>
        <w:rPr>
          <w:rFonts w:hint="eastAsia" w:ascii="宋体" w:hAnsi="宋体"/>
          <w:b/>
          <w:color w:val="auto"/>
          <w:sz w:val="32"/>
          <w:szCs w:val="32"/>
          <w:highlight w:val="none"/>
        </w:rPr>
      </w:pPr>
      <w:bookmarkStart w:id="21" w:name="_Toc322033405"/>
      <w:bookmarkStart w:id="22" w:name="_Toc263437595"/>
      <w:bookmarkStart w:id="23" w:name="_Toc397676795"/>
      <w:bookmarkStart w:id="24" w:name="_Toc35609652"/>
      <w:bookmarkStart w:id="25" w:name="_Toc400960189"/>
      <w:bookmarkStart w:id="26" w:name="_Toc263670123"/>
      <w:bookmarkStart w:id="27" w:name="_Toc18965"/>
      <w:bookmarkStart w:id="28" w:name="_Toc15637"/>
      <w:r>
        <w:rPr>
          <w:rFonts w:hint="eastAsia" w:ascii="宋体" w:hAnsi="宋体"/>
          <w:b/>
          <w:color w:val="auto"/>
          <w:sz w:val="32"/>
          <w:szCs w:val="32"/>
          <w:highlight w:val="none"/>
        </w:rPr>
        <w:br w:type="page"/>
      </w:r>
    </w:p>
    <w:p>
      <w:pPr>
        <w:spacing w:line="360" w:lineRule="auto"/>
        <w:outlineLvl w:val="0"/>
        <w:rPr>
          <w:rFonts w:hint="eastAsia" w:ascii="宋体" w:hAnsi="宋体"/>
          <w:b/>
          <w:color w:val="auto"/>
          <w:sz w:val="32"/>
          <w:szCs w:val="32"/>
          <w:highlight w:val="none"/>
        </w:rPr>
      </w:pPr>
      <w:r>
        <w:rPr>
          <w:rFonts w:hint="eastAsia" w:ascii="宋体" w:hAnsi="宋体"/>
          <w:b/>
          <w:color w:val="auto"/>
          <w:sz w:val="32"/>
          <w:szCs w:val="32"/>
          <w:highlight w:val="none"/>
        </w:rPr>
        <w:t xml:space="preserve">附件2 </w:t>
      </w:r>
      <w:bookmarkEnd w:id="21"/>
      <w:bookmarkEnd w:id="22"/>
      <w:bookmarkEnd w:id="23"/>
      <w:bookmarkEnd w:id="24"/>
      <w:bookmarkEnd w:id="25"/>
      <w:bookmarkEnd w:id="26"/>
      <w:bookmarkEnd w:id="27"/>
      <w:bookmarkEnd w:id="28"/>
      <w:r>
        <w:rPr>
          <w:rFonts w:hint="eastAsia" w:ascii="宋体" w:hAnsi="宋体"/>
          <w:b/>
          <w:color w:val="auto"/>
          <w:sz w:val="32"/>
          <w:szCs w:val="32"/>
          <w:highlight w:val="none"/>
        </w:rPr>
        <w:t xml:space="preserve">响应承诺函 </w:t>
      </w:r>
    </w:p>
    <w:p>
      <w:pPr>
        <w:pStyle w:val="20"/>
        <w:overflowPunct/>
        <w:autoSpaceDE/>
        <w:autoSpaceDN/>
        <w:spacing w:line="360" w:lineRule="auto"/>
        <w:textAlignment w:val="auto"/>
        <w:rPr>
          <w:rFonts w:hint="eastAsia" w:ascii="宋体" w:hAnsi="宋体" w:eastAsia="宋体"/>
          <w:b/>
          <w:bCs/>
          <w:color w:val="auto"/>
          <w:kern w:val="2"/>
          <w:sz w:val="21"/>
          <w:szCs w:val="21"/>
          <w:highlight w:val="none"/>
        </w:rPr>
      </w:pPr>
      <w:r>
        <w:rPr>
          <w:rFonts w:hint="eastAsia" w:ascii="宋体" w:hAnsi="宋体" w:eastAsia="宋体"/>
          <w:b/>
          <w:color w:val="auto"/>
          <w:kern w:val="2"/>
          <w:sz w:val="21"/>
          <w:szCs w:val="21"/>
          <w:highlight w:val="none"/>
        </w:rPr>
        <w:t>致</w:t>
      </w:r>
      <w:r>
        <w:rPr>
          <w:rFonts w:hint="eastAsia" w:ascii="宋体" w:hAnsi="宋体" w:eastAsia="宋体"/>
          <w:color w:val="auto"/>
          <w:kern w:val="2"/>
          <w:sz w:val="21"/>
          <w:szCs w:val="21"/>
          <w:highlight w:val="none"/>
        </w:rPr>
        <w:t>：</w:t>
      </w:r>
      <w:r>
        <w:rPr>
          <w:rFonts w:hint="eastAsia" w:ascii="宋体" w:hAnsi="宋体" w:eastAsia="宋体"/>
          <w:b/>
          <w:bCs/>
          <w:color w:val="auto"/>
          <w:kern w:val="2"/>
          <w:sz w:val="21"/>
          <w:szCs w:val="21"/>
          <w:highlight w:val="none"/>
        </w:rPr>
        <w:t xml:space="preserve"> 广州市天河区中医医院</w:t>
      </w:r>
    </w:p>
    <w:p>
      <w:pPr>
        <w:adjustRightInd w:val="0"/>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color w:val="auto"/>
          <w:szCs w:val="21"/>
          <w:highlight w:val="none"/>
        </w:rPr>
        <w:t>我方确认收到贵方提供的</w:t>
      </w:r>
      <w:r>
        <w:rPr>
          <w:rFonts w:hint="eastAsia" w:ascii="宋体" w:hAnsi="宋体"/>
          <w:snapToGrid w:val="0"/>
          <w:color w:val="auto"/>
          <w:kern w:val="0"/>
          <w:szCs w:val="21"/>
          <w:highlight w:val="none"/>
          <w:u w:val="single"/>
        </w:rPr>
        <w:t>广州市天河区中医医院全院医疗设备技术维保服务项目</w:t>
      </w:r>
      <w:r>
        <w:rPr>
          <w:rFonts w:hint="eastAsia" w:ascii="宋体" w:hAnsi="宋体"/>
          <w:color w:val="auto"/>
          <w:szCs w:val="21"/>
          <w:highlight w:val="none"/>
        </w:rPr>
        <w:t>比选文件的全部内容，我方完全明白比选文件的所有条款要求，决定响应本项目，据此我方承诺如下：</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本响应文件的响应有效期应不低于90天，如中选，有效期将延至合同终止日为止。</w:t>
      </w:r>
    </w:p>
    <w:p>
      <w:pPr>
        <w:numPr>
          <w:ilvl w:val="0"/>
          <w:numId w:val="2"/>
        </w:numPr>
        <w:tabs>
          <w:tab w:val="left" w:pos="406"/>
        </w:tabs>
        <w:adjustRightInd w:val="0"/>
        <w:spacing w:line="360" w:lineRule="auto"/>
        <w:rPr>
          <w:rFonts w:hint="eastAsia" w:ascii="宋体" w:hAnsi="宋体"/>
          <w:color w:val="auto"/>
          <w:szCs w:val="21"/>
          <w:highlight w:val="none"/>
        </w:rPr>
      </w:pPr>
      <w:r>
        <w:rPr>
          <w:color w:val="auto"/>
          <w:highlight w:val="none"/>
        </w:rPr>
        <w:t>我方愿意向</w:t>
      </w:r>
      <w:r>
        <w:rPr>
          <w:rFonts w:hint="eastAsia"/>
          <w:color w:val="auto"/>
          <w:highlight w:val="none"/>
        </w:rPr>
        <w:t>采购人</w:t>
      </w:r>
      <w:r>
        <w:rPr>
          <w:color w:val="auto"/>
          <w:highlight w:val="none"/>
        </w:rPr>
        <w:t>提供任何与本项报价有关的数据、情况和技术资料。若贵方需要，我方愿意提供我方作出的一切承诺的证明材料</w:t>
      </w:r>
      <w:r>
        <w:rPr>
          <w:rFonts w:hint="eastAsia" w:ascii="宋体" w:hAnsi="宋体"/>
          <w:color w:val="auto"/>
          <w:szCs w:val="21"/>
          <w:highlight w:val="none"/>
        </w:rPr>
        <w:t>。</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我方理解采购人并无义务必须接受最低报价的响应，完全理解最低报价不是被授予中选的唯一条件。</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如果我方未对比选文件全部要求作出实质性响应，则完全同意并接受按无效响应处理。</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在参与响应前已仔细研究了比选文件的所有内容，包括澄清修改文件（如果有的话）和所有相关资料，我方完全明白并认为此比选文件没有倾向性，也没有存在排斥潜在供应商的内容，我方同意比选文件的相关条款，放弃对比选文件提出误解和质疑的一切权利。</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证明提交的一切文件，无论是原件还是复印件均为准确、真实、有效、完整的，绝无任何虚假、伪造或者夸大。我方在此郑重承诺：在本次比选活动中，如有违法、违规、弄虚作假行为，所造成的损失、不良后果及法律责任，一律由我公司（企业）承担。</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如果我方提供的声明或承诺不真实，则完全同意认定为我司提供虚假材料，并同意作相应处理。</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b/>
          <w:color w:val="auto"/>
          <w:highlight w:val="none"/>
        </w:rPr>
        <w:t>我方承诺从本项目比选截止时间起，本响应始终有效且不予撤销已递交的响应文件。</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我方保证，采购人在中华人民共和国境内使用我方提供的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pPr>
        <w:numPr>
          <w:ilvl w:val="0"/>
          <w:numId w:val="2"/>
        </w:numPr>
        <w:tabs>
          <w:tab w:val="left" w:pos="406"/>
        </w:tabs>
        <w:adjustRightInd w:val="0"/>
        <w:spacing w:line="360" w:lineRule="auto"/>
        <w:rPr>
          <w:rFonts w:hint="eastAsia" w:ascii="宋体" w:hAnsi="宋体"/>
          <w:color w:val="auto"/>
          <w:szCs w:val="21"/>
          <w:highlight w:val="none"/>
        </w:rPr>
      </w:pPr>
      <w:r>
        <w:rPr>
          <w:rFonts w:hint="eastAsia" w:ascii="宋体" w:hAnsi="宋体"/>
          <w:color w:val="auto"/>
          <w:szCs w:val="21"/>
          <w:highlight w:val="none"/>
        </w:rPr>
        <w:t>与本响应有关的一切正式往来信函请寄：</w:t>
      </w:r>
    </w:p>
    <w:p>
      <w:pPr>
        <w:tabs>
          <w:tab w:val="left" w:pos="406"/>
        </w:tabs>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供应商法定代表人（或法定代表人授权代表）</w:t>
      </w:r>
      <w:r>
        <w:rPr>
          <w:rFonts w:hint="eastAsia" w:ascii="宋体" w:hAnsi="宋体"/>
          <w:b/>
          <w:color w:val="auto"/>
          <w:szCs w:val="21"/>
          <w:highlight w:val="none"/>
        </w:rPr>
        <w:t>签字（或签字章）：</w:t>
      </w:r>
      <w:r>
        <w:rPr>
          <w:rFonts w:hint="eastAsia" w:ascii="宋体" w:hAnsi="宋体"/>
          <w:color w:val="auto"/>
          <w:szCs w:val="21"/>
          <w:highlight w:val="none"/>
          <w:u w:val="single"/>
        </w:rPr>
        <w:t xml:space="preserve">           </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p>
    <w:p>
      <w:pPr>
        <w:adjustRightInd w:val="0"/>
        <w:spacing w:line="300" w:lineRule="auto"/>
        <w:jc w:val="left"/>
        <w:rPr>
          <w:rFonts w:hint="eastAsia" w:ascii="宋体" w:hAnsi="宋体"/>
          <w:b/>
          <w:color w:val="auto"/>
          <w:szCs w:val="21"/>
          <w:highlight w:val="none"/>
        </w:rPr>
      </w:pPr>
      <w:r>
        <w:rPr>
          <w:rFonts w:hint="eastAsia" w:ascii="宋体" w:hAnsi="宋体"/>
          <w:b/>
          <w:color w:val="auto"/>
          <w:szCs w:val="21"/>
          <w:highlight w:val="none"/>
        </w:rPr>
        <w:t>备注:本响应承诺函内容不得擅自删改。</w:t>
      </w:r>
      <w:bookmarkStart w:id="29" w:name="_Toc263670125"/>
      <w:bookmarkStart w:id="30" w:name="_Toc275440309"/>
    </w:p>
    <w:p>
      <w:pPr>
        <w:pStyle w:val="2"/>
        <w:keepNext w:val="0"/>
        <w:tabs>
          <w:tab w:val="left" w:pos="720"/>
        </w:tabs>
        <w:spacing w:before="156" w:beforeLines="50" w:after="156" w:afterLines="50"/>
        <w:jc w:val="both"/>
        <w:rPr>
          <w:rFonts w:hint="eastAsia" w:ascii="宋体" w:hAnsi="宋体"/>
          <w:b w:val="0"/>
          <w:color w:val="auto"/>
          <w:szCs w:val="24"/>
          <w:highlight w:val="none"/>
        </w:rPr>
      </w:pPr>
      <w:bookmarkStart w:id="31" w:name="_Toc24078"/>
      <w:bookmarkStart w:id="32" w:name="_Toc322033406"/>
      <w:r>
        <w:rPr>
          <w:rFonts w:ascii="宋体" w:hAnsi="宋体" w:cs="Times New Roman"/>
          <w:bCs w:val="0"/>
          <w:color w:val="auto"/>
          <w:sz w:val="21"/>
          <w:szCs w:val="21"/>
          <w:highlight w:val="none"/>
        </w:rPr>
        <w:br w:type="page"/>
      </w:r>
      <w:bookmarkStart w:id="33" w:name="_Toc400960190"/>
      <w:bookmarkStart w:id="34" w:name="_Toc28861"/>
      <w:bookmarkStart w:id="35" w:name="_Toc20240"/>
      <w:bookmarkStart w:id="36" w:name="_Toc397676796"/>
      <w:bookmarkStart w:id="37" w:name="_Toc35609653"/>
      <w:r>
        <w:rPr>
          <w:rFonts w:hint="eastAsia" w:ascii="宋体" w:hAnsi="宋体"/>
          <w:color w:val="auto"/>
          <w:sz w:val="32"/>
          <w:szCs w:val="32"/>
          <w:highlight w:val="none"/>
        </w:rPr>
        <w:t xml:space="preserve">附件3 </w:t>
      </w:r>
      <w:bookmarkEnd w:id="29"/>
      <w:r>
        <w:rPr>
          <w:rFonts w:hint="eastAsia" w:ascii="宋体" w:hAnsi="宋体"/>
          <w:color w:val="auto"/>
          <w:sz w:val="32"/>
          <w:szCs w:val="32"/>
          <w:highlight w:val="none"/>
        </w:rPr>
        <w:t>供应商基本情况说明</w:t>
      </w:r>
      <w:bookmarkEnd w:id="30"/>
      <w:bookmarkEnd w:id="31"/>
      <w:bookmarkEnd w:id="32"/>
      <w:bookmarkEnd w:id="33"/>
      <w:bookmarkEnd w:id="34"/>
      <w:bookmarkEnd w:id="35"/>
      <w:bookmarkEnd w:id="36"/>
      <w:bookmarkEnd w:id="37"/>
    </w:p>
    <w:p>
      <w:pPr>
        <w:spacing w:line="360" w:lineRule="auto"/>
        <w:jc w:val="center"/>
        <w:rPr>
          <w:rFonts w:hint="eastAsia" w:ascii="宋体" w:hAnsi="宋体"/>
          <w:b/>
          <w:color w:val="auto"/>
          <w:szCs w:val="21"/>
          <w:highlight w:val="none"/>
        </w:rPr>
      </w:pPr>
      <w:bookmarkStart w:id="38" w:name="_Toc483379796"/>
      <w:bookmarkStart w:id="39" w:name="_Toc14746861"/>
      <w:bookmarkStart w:id="40" w:name="_Toc225223761"/>
      <w:bookmarkStart w:id="41" w:name="_Toc110393361"/>
      <w:bookmarkStart w:id="42" w:name="_Toc488936100"/>
      <w:bookmarkStart w:id="43" w:name="_Toc479927873"/>
      <w:bookmarkStart w:id="44" w:name="_Toc263670126"/>
      <w:bookmarkStart w:id="45" w:name="_Toc263336373"/>
      <w:bookmarkStart w:id="46" w:name="_Toc263437597"/>
      <w:bookmarkStart w:id="47" w:name="_Toc110315003"/>
      <w:bookmarkStart w:id="48" w:name="_Toc110315380"/>
      <w:r>
        <w:rPr>
          <w:rFonts w:hint="eastAsia" w:ascii="宋体" w:hAnsi="宋体"/>
          <w:b/>
          <w:color w:val="auto"/>
          <w:szCs w:val="21"/>
          <w:highlight w:val="none"/>
        </w:rPr>
        <w:t>供应商基本情况说明</w:t>
      </w:r>
      <w:bookmarkEnd w:id="38"/>
      <w:bookmarkEnd w:id="39"/>
      <w:bookmarkEnd w:id="40"/>
      <w:bookmarkEnd w:id="41"/>
      <w:bookmarkEnd w:id="42"/>
      <w:bookmarkEnd w:id="43"/>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760"/>
        <w:gridCol w:w="1099"/>
        <w:gridCol w:w="1231"/>
        <w:gridCol w:w="1629"/>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单位名称</w:t>
            </w:r>
          </w:p>
        </w:tc>
        <w:tc>
          <w:tcPr>
            <w:tcW w:w="4090" w:type="dxa"/>
            <w:gridSpan w:val="3"/>
            <w:vAlign w:val="center"/>
          </w:tcPr>
          <w:p>
            <w:pPr>
              <w:jc w:val="center"/>
              <w:rPr>
                <w:rFonts w:hint="eastAsia" w:ascii="宋体" w:hAnsi="宋体"/>
                <w:color w:val="auto"/>
                <w:szCs w:val="21"/>
                <w:highlight w:val="none"/>
              </w:rPr>
            </w:pPr>
          </w:p>
        </w:tc>
        <w:tc>
          <w:tcPr>
            <w:tcW w:w="162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340"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8059" w:type="dxa"/>
            <w:gridSpan w:val="5"/>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经营地址</w:t>
            </w:r>
          </w:p>
        </w:tc>
        <w:tc>
          <w:tcPr>
            <w:tcW w:w="8059" w:type="dxa"/>
            <w:gridSpan w:val="5"/>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单位性质</w:t>
            </w:r>
          </w:p>
        </w:tc>
        <w:tc>
          <w:tcPr>
            <w:tcW w:w="4090" w:type="dxa"/>
            <w:gridSpan w:val="3"/>
            <w:vAlign w:val="center"/>
          </w:tcPr>
          <w:p>
            <w:pPr>
              <w:pStyle w:val="21"/>
              <w:widowControl w:val="0"/>
              <w:spacing w:before="0" w:after="0"/>
              <w:ind w:left="2160" w:hanging="480"/>
              <w:rPr>
                <w:rFonts w:hint="eastAsia"/>
                <w:color w:val="auto"/>
                <w:kern w:val="2"/>
                <w:sz w:val="21"/>
                <w:szCs w:val="21"/>
                <w:highlight w:val="none"/>
              </w:rPr>
            </w:pPr>
          </w:p>
        </w:tc>
        <w:tc>
          <w:tcPr>
            <w:tcW w:w="162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营业期限</w:t>
            </w:r>
          </w:p>
        </w:tc>
        <w:tc>
          <w:tcPr>
            <w:tcW w:w="23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8059" w:type="dxa"/>
            <w:gridSpan w:val="5"/>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资质情况</w:t>
            </w:r>
          </w:p>
        </w:tc>
        <w:tc>
          <w:tcPr>
            <w:tcW w:w="8059" w:type="dxa"/>
            <w:gridSpan w:val="5"/>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员工数量</w:t>
            </w:r>
          </w:p>
        </w:tc>
        <w:tc>
          <w:tcPr>
            <w:tcW w:w="8059" w:type="dxa"/>
            <w:gridSpan w:val="5"/>
            <w:vAlign w:val="center"/>
          </w:tcPr>
          <w:p>
            <w:pPr>
              <w:rPr>
                <w:rFonts w:hint="eastAsia" w:ascii="宋体" w:hAnsi="宋体"/>
                <w:color w:val="auto"/>
                <w:szCs w:val="21"/>
                <w:highlight w:val="none"/>
              </w:rPr>
            </w:pPr>
            <w:r>
              <w:rPr>
                <w:rFonts w:hint="eastAsia" w:ascii="宋体" w:hAnsi="宋体"/>
                <w:color w:val="auto"/>
                <w:szCs w:val="21"/>
                <w:highlight w:val="none"/>
              </w:rPr>
              <w:t>共</w:t>
            </w:r>
            <w:r>
              <w:rPr>
                <w:rFonts w:hint="eastAsia" w:ascii="宋体" w:hAnsi="宋体"/>
                <w:color w:val="auto"/>
                <w:szCs w:val="21"/>
                <w:highlight w:val="none"/>
                <w:u w:val="single"/>
              </w:rPr>
              <w:t xml:space="preserve">  </w:t>
            </w:r>
            <w:r>
              <w:rPr>
                <w:rFonts w:hint="eastAsia" w:ascii="宋体" w:hAnsi="宋体"/>
                <w:color w:val="auto"/>
                <w:szCs w:val="21"/>
                <w:highlight w:val="none"/>
              </w:rPr>
              <w:t>人，其中，高级职称</w:t>
            </w:r>
            <w:r>
              <w:rPr>
                <w:rFonts w:hint="eastAsia" w:ascii="宋体" w:hAnsi="宋体"/>
                <w:color w:val="auto"/>
                <w:szCs w:val="21"/>
                <w:highlight w:val="none"/>
                <w:u w:val="single"/>
              </w:rPr>
              <w:t xml:space="preserve">   </w:t>
            </w:r>
            <w:r>
              <w:rPr>
                <w:rFonts w:hint="eastAsia" w:ascii="宋体" w:hAnsi="宋体"/>
                <w:color w:val="auto"/>
                <w:szCs w:val="21"/>
                <w:highlight w:val="none"/>
              </w:rPr>
              <w:t>人，中级职称</w:t>
            </w:r>
            <w:r>
              <w:rPr>
                <w:rFonts w:hint="eastAsia" w:ascii="宋体" w:hAnsi="宋体"/>
                <w:color w:val="auto"/>
                <w:szCs w:val="21"/>
                <w:highlight w:val="none"/>
                <w:u w:val="single"/>
              </w:rPr>
              <w:t xml:space="preserve">  </w:t>
            </w:r>
            <w:r>
              <w:rPr>
                <w:rFonts w:hint="eastAsia" w:ascii="宋体" w:hAnsi="宋体"/>
                <w:color w:val="auto"/>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联系电话</w:t>
            </w:r>
          </w:p>
        </w:tc>
        <w:tc>
          <w:tcPr>
            <w:tcW w:w="4090" w:type="dxa"/>
            <w:gridSpan w:val="3"/>
            <w:vAlign w:val="center"/>
          </w:tcPr>
          <w:p>
            <w:pPr>
              <w:jc w:val="center"/>
              <w:rPr>
                <w:rFonts w:hint="eastAsia" w:ascii="宋体" w:hAnsi="宋体"/>
                <w:color w:val="auto"/>
                <w:szCs w:val="21"/>
                <w:highlight w:val="none"/>
              </w:rPr>
            </w:pPr>
          </w:p>
        </w:tc>
        <w:tc>
          <w:tcPr>
            <w:tcW w:w="162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传真</w:t>
            </w:r>
          </w:p>
        </w:tc>
        <w:tc>
          <w:tcPr>
            <w:tcW w:w="2340"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6"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主要业绩</w:t>
            </w:r>
          </w:p>
        </w:tc>
        <w:tc>
          <w:tcPr>
            <w:tcW w:w="8059" w:type="dxa"/>
            <w:gridSpan w:val="5"/>
            <w:vAlign w:val="center"/>
          </w:tcPr>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9" w:type="dxa"/>
            <w:gridSpan w:val="6"/>
            <w:vAlign w:val="center"/>
          </w:tcPr>
          <w:p>
            <w:pPr>
              <w:jc w:val="center"/>
              <w:rPr>
                <w:rFonts w:hint="eastAsia" w:ascii="宋体" w:hAnsi="宋体"/>
                <w:color w:val="auto"/>
                <w:szCs w:val="21"/>
                <w:highlight w:val="none"/>
              </w:rPr>
            </w:pPr>
            <w:r>
              <w:rPr>
                <w:rFonts w:hint="eastAsia" w:ascii="宋体" w:hAnsi="宋体"/>
                <w:color w:val="auto"/>
                <w:szCs w:val="21"/>
                <w:highlight w:val="none"/>
              </w:rPr>
              <w:t>法 定 代 表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姓  名</w:t>
            </w:r>
          </w:p>
        </w:tc>
        <w:tc>
          <w:tcPr>
            <w:tcW w:w="4090" w:type="dxa"/>
            <w:gridSpan w:val="3"/>
            <w:vAlign w:val="center"/>
          </w:tcPr>
          <w:p>
            <w:pPr>
              <w:jc w:val="center"/>
              <w:rPr>
                <w:rFonts w:hint="eastAsia" w:ascii="宋体" w:hAnsi="宋体"/>
                <w:color w:val="auto"/>
                <w:szCs w:val="21"/>
                <w:highlight w:val="none"/>
              </w:rPr>
            </w:pPr>
          </w:p>
        </w:tc>
        <w:tc>
          <w:tcPr>
            <w:tcW w:w="162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身份证号码</w:t>
            </w:r>
          </w:p>
        </w:tc>
        <w:tc>
          <w:tcPr>
            <w:tcW w:w="2340"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职  务</w:t>
            </w:r>
          </w:p>
        </w:tc>
        <w:tc>
          <w:tcPr>
            <w:tcW w:w="1760" w:type="dxa"/>
            <w:vAlign w:val="center"/>
          </w:tcPr>
          <w:p>
            <w:pPr>
              <w:jc w:val="center"/>
              <w:rPr>
                <w:rFonts w:hint="eastAsia" w:ascii="宋体" w:hAnsi="宋体"/>
                <w:color w:val="auto"/>
                <w:szCs w:val="21"/>
                <w:highlight w:val="none"/>
              </w:rPr>
            </w:pPr>
          </w:p>
        </w:tc>
        <w:tc>
          <w:tcPr>
            <w:tcW w:w="109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职   称</w:t>
            </w:r>
          </w:p>
        </w:tc>
        <w:tc>
          <w:tcPr>
            <w:tcW w:w="1231" w:type="dxa"/>
            <w:vAlign w:val="center"/>
          </w:tcPr>
          <w:p>
            <w:pPr>
              <w:jc w:val="center"/>
              <w:rPr>
                <w:rFonts w:hint="eastAsia" w:ascii="宋体" w:hAnsi="宋体"/>
                <w:color w:val="auto"/>
                <w:szCs w:val="21"/>
                <w:highlight w:val="none"/>
              </w:rPr>
            </w:pPr>
          </w:p>
        </w:tc>
        <w:tc>
          <w:tcPr>
            <w:tcW w:w="162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学    历</w:t>
            </w:r>
          </w:p>
        </w:tc>
        <w:tc>
          <w:tcPr>
            <w:tcW w:w="2340"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599" w:type="dxa"/>
            <w:gridSpan w:val="6"/>
          </w:tcPr>
          <w:p>
            <w:pPr>
              <w:rPr>
                <w:rFonts w:hint="eastAsia" w:ascii="宋体" w:hAnsi="宋体"/>
                <w:color w:val="auto"/>
                <w:szCs w:val="21"/>
                <w:highlight w:val="none"/>
              </w:rPr>
            </w:pPr>
            <w:r>
              <w:rPr>
                <w:rFonts w:hint="eastAsia" w:ascii="宋体" w:hAnsi="宋体"/>
                <w:color w:val="auto"/>
                <w:szCs w:val="21"/>
                <w:highlight w:val="none"/>
              </w:rPr>
              <w:t>备注:</w:t>
            </w:r>
          </w:p>
        </w:tc>
      </w:tr>
    </w:tbl>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兹证明上述声明是真实、正确的，并提供了全部能提供的资料和数据，我方同意遵照贵方要求出示有关证明文件。</w:t>
      </w:r>
      <w:r>
        <w:rPr>
          <w:rFonts w:hint="eastAsia" w:ascii="宋体" w:hAnsi="宋体"/>
          <w:color w:val="auto"/>
          <w:szCs w:val="21"/>
          <w:highlight w:val="none"/>
        </w:rPr>
        <w:t xml:space="preserve"> </w:t>
      </w:r>
    </w:p>
    <w:p>
      <w:pPr>
        <w:pStyle w:val="3"/>
        <w:rPr>
          <w:color w:val="auto"/>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4"/>
      <w:bookmarkEnd w:id="45"/>
      <w:bookmarkEnd w:id="46"/>
      <w:bookmarkEnd w:id="47"/>
      <w:bookmarkEnd w:id="48"/>
    </w:p>
    <w:p>
      <w:pPr>
        <w:pStyle w:val="2"/>
        <w:keepNext w:val="0"/>
        <w:tabs>
          <w:tab w:val="left" w:pos="720"/>
        </w:tabs>
        <w:spacing w:before="156" w:beforeLines="50" w:after="156" w:afterLines="50"/>
        <w:jc w:val="both"/>
        <w:rPr>
          <w:rFonts w:hint="eastAsia" w:ascii="宋体" w:hAnsi="宋体"/>
          <w:b w:val="0"/>
          <w:color w:val="auto"/>
          <w:sz w:val="30"/>
          <w:szCs w:val="30"/>
          <w:highlight w:val="none"/>
          <w:u w:val="single"/>
        </w:rPr>
      </w:pPr>
      <w:r>
        <w:rPr>
          <w:rFonts w:hint="eastAsia" w:ascii="宋体" w:hAnsi="宋体"/>
          <w:color w:val="auto"/>
          <w:szCs w:val="21"/>
          <w:highlight w:val="none"/>
        </w:rPr>
        <w:br w:type="page"/>
      </w:r>
      <w:bookmarkStart w:id="49" w:name="_Toc30513"/>
      <w:bookmarkStart w:id="50" w:name="_Toc35609654"/>
      <w:bookmarkStart w:id="51" w:name="_Toc397676797"/>
      <w:bookmarkStart w:id="52" w:name="_Toc16348"/>
      <w:bookmarkStart w:id="53" w:name="_Toc30861"/>
      <w:bookmarkStart w:id="54" w:name="_Toc400960191"/>
      <w:bookmarkStart w:id="55" w:name="_Toc322033407"/>
      <w:r>
        <w:rPr>
          <w:rFonts w:hint="eastAsia" w:ascii="宋体" w:hAnsi="宋体"/>
          <w:color w:val="auto"/>
          <w:sz w:val="32"/>
          <w:szCs w:val="32"/>
          <w:highlight w:val="none"/>
        </w:rPr>
        <w:t>附件</w:t>
      </w:r>
      <w:bookmarkStart w:id="56" w:name="_Toc270329853"/>
      <w:r>
        <w:rPr>
          <w:rFonts w:hint="eastAsia" w:ascii="宋体" w:hAnsi="宋体"/>
          <w:color w:val="auto"/>
          <w:sz w:val="32"/>
          <w:szCs w:val="32"/>
          <w:highlight w:val="none"/>
        </w:rPr>
        <w:t>4 法定代表人证明书</w:t>
      </w:r>
      <w:bookmarkEnd w:id="49"/>
      <w:bookmarkEnd w:id="50"/>
      <w:bookmarkEnd w:id="51"/>
      <w:bookmarkEnd w:id="52"/>
      <w:bookmarkEnd w:id="53"/>
      <w:bookmarkEnd w:id="54"/>
      <w:bookmarkEnd w:id="55"/>
      <w:bookmarkEnd w:id="56"/>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法定代表人证明书</w:t>
      </w:r>
    </w:p>
    <w:p>
      <w:pPr>
        <w:spacing w:line="360" w:lineRule="auto"/>
        <w:rPr>
          <w:rFonts w:hint="eastAsia" w:ascii="宋体" w:hAnsi="宋体"/>
          <w:color w:val="auto"/>
          <w:szCs w:val="21"/>
          <w:highlight w:val="none"/>
        </w:rPr>
      </w:pPr>
      <w:r>
        <w:rPr>
          <w:rFonts w:hint="eastAsia" w:ascii="宋体" w:hAnsi="宋体"/>
          <w:b/>
          <w:color w:val="auto"/>
          <w:szCs w:val="21"/>
          <w:highlight w:val="none"/>
        </w:rPr>
        <w:t>致： 广州市天河区中医医院</w:t>
      </w:r>
      <w:r>
        <w:rPr>
          <w:rFonts w:hint="eastAsia" w:ascii="宋体" w:hAnsi="宋体"/>
          <w:color w:val="auto"/>
          <w:szCs w:val="21"/>
          <w:highlight w:val="none"/>
        </w:rPr>
        <w:t>：</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___________同志，现任我单位</w:t>
      </w:r>
      <w:r>
        <w:rPr>
          <w:rFonts w:hint="eastAsia" w:ascii="宋体" w:hAnsi="宋体"/>
          <w:color w:val="auto"/>
          <w:szCs w:val="21"/>
          <w:highlight w:val="none"/>
          <w:u w:val="single"/>
        </w:rPr>
        <w:t xml:space="preserve">          </w:t>
      </w:r>
      <w:r>
        <w:rPr>
          <w:rFonts w:hint="eastAsia" w:ascii="宋体" w:hAnsi="宋体"/>
          <w:color w:val="auto"/>
          <w:szCs w:val="21"/>
          <w:highlight w:val="none"/>
        </w:rPr>
        <w:t>职务，为法定代表人，特此证明。有效日期与本公司响应文件中标注的响应有效期相同，签发日期：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营业执照（注册号）：            </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经济性质：</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主营（产）：</w:t>
      </w:r>
    </w:p>
    <w:p>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兼营（产）：</w:t>
      </w: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spacing w:line="500" w:lineRule="exact"/>
        <w:rPr>
          <w:rFonts w:hint="eastAsia" w:ascii="宋体" w:hAnsi="宋体"/>
          <w:b/>
          <w:bCs/>
          <w:color w:val="auto"/>
          <w:szCs w:val="21"/>
          <w:highlight w:val="none"/>
        </w:rPr>
      </w:pP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pacing w:line="360" w:lineRule="auto"/>
        <w:jc w:val="left"/>
        <w:rPr>
          <w:rFonts w:hint="eastAsia" w:ascii="宋体" w:hAnsi="宋体"/>
          <w:b/>
          <w:bCs/>
          <w:color w:val="auto"/>
          <w:szCs w:val="21"/>
          <w:highlight w:val="none"/>
        </w:rPr>
      </w:pPr>
    </w:p>
    <w:p>
      <w:pPr>
        <w:adjustRightInd w:val="0"/>
        <w:spacing w:line="360" w:lineRule="auto"/>
        <w:jc w:val="left"/>
        <w:rPr>
          <w:rFonts w:hint="eastAsia" w:ascii="宋体" w:hAnsi="宋体"/>
          <w:b/>
          <w:bCs/>
          <w:color w:val="auto"/>
          <w:szCs w:val="21"/>
          <w:highlight w:val="none"/>
        </w:rPr>
      </w:pPr>
    </w:p>
    <w:p>
      <w:pPr>
        <w:adjustRightIn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（备注：后附法定代表人身份证复印件加盖公章）</w:t>
      </w:r>
    </w:p>
    <w:p>
      <w:pPr>
        <w:pStyle w:val="2"/>
        <w:keepNext w:val="0"/>
        <w:jc w:val="both"/>
        <w:rPr>
          <w:rFonts w:hint="eastAsia" w:ascii="宋体" w:hAnsi="宋体"/>
          <w:snapToGrid w:val="0"/>
          <w:color w:val="auto"/>
          <w:kern w:val="0"/>
          <w:szCs w:val="24"/>
          <w:highlight w:val="none"/>
        </w:rPr>
      </w:pPr>
      <w:r>
        <w:rPr>
          <w:rFonts w:hint="eastAsia" w:ascii="宋体" w:hAnsi="宋体"/>
          <w:color w:val="auto"/>
          <w:sz w:val="21"/>
          <w:szCs w:val="21"/>
          <w:highlight w:val="none"/>
        </w:rPr>
        <w:br w:type="page"/>
      </w:r>
      <w:bookmarkStart w:id="57" w:name="_Toc397676798"/>
      <w:bookmarkStart w:id="58" w:name="_Toc29552"/>
      <w:bookmarkStart w:id="59" w:name="_Toc322033408"/>
      <w:bookmarkStart w:id="60" w:name="_Toc35609655"/>
      <w:bookmarkStart w:id="61" w:name="_Toc24958"/>
      <w:bookmarkStart w:id="62" w:name="_Toc31939"/>
      <w:bookmarkStart w:id="63" w:name="_Toc400960192"/>
      <w:r>
        <w:rPr>
          <w:rFonts w:hint="eastAsia" w:ascii="宋体" w:hAnsi="宋体"/>
          <w:color w:val="auto"/>
          <w:sz w:val="32"/>
          <w:szCs w:val="32"/>
          <w:highlight w:val="none"/>
        </w:rPr>
        <w:t>附件5 法定代表人授权书</w:t>
      </w:r>
      <w:bookmarkEnd w:id="57"/>
      <w:bookmarkEnd w:id="58"/>
      <w:bookmarkEnd w:id="59"/>
      <w:bookmarkEnd w:id="60"/>
      <w:bookmarkEnd w:id="61"/>
      <w:bookmarkEnd w:id="62"/>
      <w:bookmarkEnd w:id="63"/>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法定代表人授权书</w:t>
      </w:r>
    </w:p>
    <w:p>
      <w:pPr>
        <w:spacing w:line="360" w:lineRule="auto"/>
        <w:rPr>
          <w:rFonts w:hint="eastAsia" w:ascii="宋体" w:hAnsi="宋体"/>
          <w:color w:val="auto"/>
          <w:szCs w:val="21"/>
          <w:highlight w:val="none"/>
        </w:rPr>
      </w:pPr>
      <w:r>
        <w:rPr>
          <w:rFonts w:hint="eastAsia" w:ascii="宋体" w:hAnsi="宋体"/>
          <w:b/>
          <w:color w:val="auto"/>
          <w:szCs w:val="21"/>
          <w:highlight w:val="none"/>
        </w:rPr>
        <w:t>致： 广州市天河区中医医院</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兹授权</w:t>
      </w:r>
      <w:r>
        <w:rPr>
          <w:rFonts w:hint="eastAsia" w:ascii="宋体" w:hAnsi="宋体"/>
          <w:color w:val="auto"/>
          <w:szCs w:val="21"/>
          <w:highlight w:val="none"/>
          <w:u w:val="single"/>
        </w:rPr>
        <w:t xml:space="preserve">                  </w:t>
      </w:r>
      <w:r>
        <w:rPr>
          <w:rFonts w:hint="eastAsia" w:ascii="宋体" w:hAnsi="宋体"/>
          <w:color w:val="auto"/>
          <w:szCs w:val="21"/>
          <w:highlight w:val="none"/>
        </w:rPr>
        <w:t>（委托代理人姓名）为我方委托代理人，其权限是：办理 广州市天河区中医医院的“</w:t>
      </w:r>
      <w:r>
        <w:rPr>
          <w:rFonts w:hint="eastAsia" w:ascii="宋体" w:hAnsi="宋体"/>
          <w:color w:val="auto"/>
          <w:szCs w:val="21"/>
          <w:highlight w:val="none"/>
          <w:u w:val="single"/>
        </w:rPr>
        <w:t>广州市天河区中医医院全院医疗设备技术维保服务项目”</w:t>
      </w:r>
      <w:r>
        <w:rPr>
          <w:rFonts w:hint="eastAsia" w:ascii="宋体" w:hAnsi="宋体"/>
          <w:color w:val="auto"/>
          <w:szCs w:val="21"/>
          <w:highlight w:val="none"/>
        </w:rPr>
        <w:t>的响应事宜。本授权书有效期与本公司响应文件中标注的响应有效期相同，自法定代表人签字之日起生效。</w:t>
      </w:r>
    </w:p>
    <w:p>
      <w:pPr>
        <w:spacing w:line="360" w:lineRule="auto"/>
        <w:rPr>
          <w:rFonts w:hint="eastAsia" w:ascii="宋体" w:hAnsi="宋体"/>
          <w:color w:val="auto"/>
          <w:szCs w:val="21"/>
          <w:highlight w:val="none"/>
        </w:rPr>
      </w:pPr>
      <w:r>
        <w:rPr>
          <w:rFonts w:hint="eastAsia" w:ascii="宋体" w:hAnsi="宋体"/>
          <w:color w:val="auto"/>
          <w:szCs w:val="21"/>
          <w:highlight w:val="none"/>
        </w:rPr>
        <w:t>附：代理人性别：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　　身份证号码：</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法定代表人（负责人）：（签字或盖私章）</w:t>
      </w:r>
      <w:r>
        <w:rPr>
          <w:rFonts w:hint="eastAsia" w:ascii="宋体" w:hAnsi="宋体"/>
          <w:b/>
          <w:color w:val="auto"/>
          <w:szCs w:val="21"/>
          <w:highlight w:val="none"/>
          <w:u w:val="single"/>
        </w:rPr>
        <w:t xml:space="preserve">           </w:t>
      </w:r>
      <w:r>
        <w:rPr>
          <w:rFonts w:hint="eastAsia" w:ascii="宋体" w:hAnsi="宋体"/>
          <w:b/>
          <w:color w:val="auto"/>
          <w:szCs w:val="21"/>
          <w:highlight w:val="none"/>
        </w:rPr>
        <w:t xml:space="preserve">   </w:t>
      </w: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委托代理人：（签字或盖私章）</w:t>
      </w:r>
      <w:r>
        <w:rPr>
          <w:rFonts w:hint="eastAsia" w:ascii="宋体" w:hAnsi="宋体"/>
          <w:b/>
          <w:color w:val="auto"/>
          <w:szCs w:val="21"/>
          <w:highlight w:val="none"/>
          <w:u w:val="single"/>
        </w:rPr>
        <w:t xml:space="preserve">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tabs>
          <w:tab w:val="left" w:pos="5040"/>
          <w:tab w:val="left" w:pos="5400"/>
        </w:tabs>
        <w:spacing w:line="360" w:lineRule="auto"/>
        <w:jc w:val="lef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pacing w:line="360" w:lineRule="auto"/>
        <w:jc w:val="left"/>
        <w:rPr>
          <w:rFonts w:hint="eastAsia" w:ascii="宋体" w:hAnsi="宋体"/>
          <w:b/>
          <w:bCs/>
          <w:color w:val="auto"/>
          <w:szCs w:val="21"/>
          <w:highlight w:val="none"/>
        </w:rPr>
      </w:pPr>
    </w:p>
    <w:p>
      <w:pPr>
        <w:adjustRightIn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（备注：后附被授权人身份证复印件加盖公章，响应签字代表为法定代表人，则本表不需提交）</w:t>
      </w:r>
    </w:p>
    <w:p>
      <w:pPr>
        <w:adjustRightInd w:val="0"/>
        <w:spacing w:line="360" w:lineRule="auto"/>
        <w:jc w:val="left"/>
        <w:rPr>
          <w:rFonts w:hint="eastAsia" w:ascii="宋体" w:hAnsi="宋体"/>
          <w:b/>
          <w:bCs/>
          <w:color w:val="auto"/>
          <w:szCs w:val="21"/>
          <w:highlight w:val="none"/>
        </w:rPr>
      </w:pPr>
    </w:p>
    <w:p>
      <w:pPr>
        <w:adjustRightInd w:val="0"/>
        <w:spacing w:line="360" w:lineRule="auto"/>
        <w:jc w:val="left"/>
        <w:rPr>
          <w:rFonts w:hint="eastAsia" w:ascii="宋体" w:hAnsi="宋体"/>
          <w:b/>
          <w:bCs/>
          <w:color w:val="auto"/>
          <w:szCs w:val="21"/>
          <w:highlight w:val="none"/>
        </w:rPr>
      </w:pPr>
    </w:p>
    <w:p>
      <w:pPr>
        <w:spacing w:line="20" w:lineRule="exac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br w:type="page"/>
      </w:r>
    </w:p>
    <w:p>
      <w:pPr>
        <w:pStyle w:val="2"/>
        <w:keepNext w:val="0"/>
        <w:spacing w:before="156" w:beforeLines="50" w:after="156" w:afterLines="50"/>
        <w:jc w:val="both"/>
        <w:rPr>
          <w:rFonts w:hint="eastAsia" w:ascii="宋体" w:hAnsi="宋体"/>
          <w:color w:val="auto"/>
          <w:highlight w:val="none"/>
        </w:rPr>
      </w:pPr>
      <w:bookmarkStart w:id="64" w:name="_Toc263437596"/>
      <w:bookmarkStart w:id="65" w:name="_Toc263670124"/>
      <w:bookmarkStart w:id="66" w:name="_Toc263336371"/>
      <w:bookmarkStart w:id="67" w:name="_Toc30541"/>
      <w:bookmarkStart w:id="68" w:name="_Toc322033409"/>
      <w:bookmarkStart w:id="69" w:name="_Toc35609656"/>
      <w:bookmarkStart w:id="70" w:name="_Toc400960193"/>
      <w:bookmarkStart w:id="71" w:name="_Toc397676799"/>
      <w:bookmarkStart w:id="72" w:name="_Toc11104"/>
      <w:bookmarkStart w:id="73" w:name="_Toc1484"/>
      <w:r>
        <w:rPr>
          <w:rFonts w:hint="eastAsia" w:ascii="宋体" w:hAnsi="宋体"/>
          <w:color w:val="auto"/>
          <w:sz w:val="32"/>
          <w:szCs w:val="32"/>
          <w:highlight w:val="none"/>
        </w:rPr>
        <w:t>附件6 资格文件声明</w:t>
      </w:r>
      <w:bookmarkEnd w:id="64"/>
      <w:bookmarkEnd w:id="65"/>
      <w:bookmarkEnd w:id="66"/>
      <w:r>
        <w:rPr>
          <w:rFonts w:hint="eastAsia" w:ascii="宋体" w:hAnsi="宋体"/>
          <w:color w:val="auto"/>
          <w:sz w:val="32"/>
          <w:szCs w:val="32"/>
          <w:highlight w:val="none"/>
        </w:rPr>
        <w:t>函</w:t>
      </w:r>
      <w:bookmarkEnd w:id="67"/>
      <w:bookmarkEnd w:id="68"/>
      <w:bookmarkEnd w:id="69"/>
      <w:bookmarkEnd w:id="70"/>
      <w:bookmarkEnd w:id="71"/>
      <w:bookmarkEnd w:id="72"/>
      <w:bookmarkEnd w:id="73"/>
    </w:p>
    <w:p>
      <w:pPr>
        <w:spacing w:line="360" w:lineRule="auto"/>
        <w:jc w:val="center"/>
        <w:rPr>
          <w:rFonts w:hint="eastAsia" w:ascii="宋体" w:hAnsi="宋体"/>
          <w:b/>
          <w:color w:val="auto"/>
          <w:sz w:val="24"/>
          <w:highlight w:val="none"/>
        </w:rPr>
      </w:pPr>
      <w:r>
        <w:rPr>
          <w:rFonts w:hint="eastAsia" w:ascii="宋体" w:hAnsi="宋体"/>
          <w:b/>
          <w:color w:val="auto"/>
          <w:sz w:val="24"/>
          <w:highlight w:val="none"/>
        </w:rPr>
        <w:t>资格文件声明函</w:t>
      </w:r>
    </w:p>
    <w:p>
      <w:pPr>
        <w:spacing w:line="360" w:lineRule="auto"/>
        <w:rPr>
          <w:rFonts w:hint="eastAsia" w:ascii="宋体" w:hAnsi="宋体"/>
          <w:b/>
          <w:color w:val="auto"/>
          <w:szCs w:val="21"/>
          <w:highlight w:val="none"/>
          <w:u w:val="single"/>
        </w:rPr>
      </w:pPr>
      <w:r>
        <w:rPr>
          <w:rFonts w:hint="eastAsia" w:ascii="宋体" w:hAnsi="宋体"/>
          <w:b/>
          <w:color w:val="auto"/>
          <w:szCs w:val="21"/>
          <w:highlight w:val="none"/>
        </w:rPr>
        <w:t>致：</w:t>
      </w:r>
      <w:r>
        <w:rPr>
          <w:rFonts w:hint="eastAsia" w:ascii="宋体" w:hAnsi="宋体"/>
          <w:b/>
          <w:color w:val="auto"/>
          <w:szCs w:val="21"/>
          <w:highlight w:val="none"/>
          <w:u w:val="single"/>
        </w:rPr>
        <w:t xml:space="preserve"> 广州市天河区中医医院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关于贵方比选项目名称：</w:t>
      </w:r>
      <w:r>
        <w:rPr>
          <w:rFonts w:hint="eastAsia" w:ascii="宋体" w:hAnsi="宋体"/>
          <w:snapToGrid w:val="0"/>
          <w:color w:val="auto"/>
          <w:kern w:val="0"/>
          <w:szCs w:val="21"/>
          <w:highlight w:val="none"/>
          <w:u w:val="single"/>
        </w:rPr>
        <w:t xml:space="preserve"> 广州市天河区中医医院全院医疗设备技术维保服务项目</w:t>
      </w:r>
      <w:r>
        <w:rPr>
          <w:rFonts w:hint="eastAsia" w:ascii="宋体" w:hAnsi="宋体"/>
          <w:color w:val="auto"/>
          <w:szCs w:val="21"/>
          <w:highlight w:val="none"/>
        </w:rPr>
        <w:t>比选邀请，本人愿意参加比选响应，并声明：</w:t>
      </w:r>
    </w:p>
    <w:p>
      <w:pPr>
        <w:pStyle w:val="22"/>
        <w:numPr>
          <w:ilvl w:val="0"/>
          <w:numId w:val="3"/>
        </w:numPr>
        <w:tabs>
          <w:tab w:val="left" w:pos="851"/>
        </w:tabs>
        <w:adjustRightInd w:val="0"/>
        <w:snapToGrid w:val="0"/>
        <w:spacing w:line="360" w:lineRule="auto"/>
        <w:ind w:hanging="560" w:firstLineChars="0"/>
        <w:rPr>
          <w:rFonts w:hint="eastAsia" w:ascii="宋体" w:hAnsi="宋体"/>
          <w:bCs/>
          <w:color w:val="auto"/>
          <w:szCs w:val="20"/>
          <w:highlight w:val="none"/>
        </w:rPr>
      </w:pPr>
      <w:r>
        <w:rPr>
          <w:rFonts w:hint="eastAsia" w:ascii="宋体" w:hAnsi="宋体"/>
          <w:color w:val="auto"/>
          <w:highlight w:val="none"/>
        </w:rPr>
        <w:t>本公司（企业）</w:t>
      </w:r>
      <w:r>
        <w:rPr>
          <w:rFonts w:hint="eastAsia" w:ascii="宋体" w:hAnsi="宋体"/>
          <w:bCs/>
          <w:color w:val="auto"/>
          <w:szCs w:val="20"/>
          <w:highlight w:val="none"/>
        </w:rPr>
        <w:t>具备《中华人民共和国政府采购法》第二十二条规定的条件：</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（二）具有良好的商业信誉和健全的财务会计制度；</w:t>
      </w:r>
      <w:r>
        <w:rPr>
          <w:rFonts w:ascii="宋体" w:hAnsi="宋体" w:cs="宋体"/>
          <w:color w:val="auto"/>
          <w:kern w:val="0"/>
          <w:szCs w:val="21"/>
          <w:highlight w:val="none"/>
        </w:rPr>
        <w:t xml:space="preserve"> </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pPr>
        <w:widowControl/>
        <w:adjustRightInd w:val="0"/>
        <w:snapToGrid w:val="0"/>
        <w:spacing w:line="360" w:lineRule="auto"/>
        <w:ind w:firstLine="360"/>
        <w:rPr>
          <w:rFonts w:hint="eastAsia"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本公司（企业）的单位负责人与所参投的本比选项目的其他供应商的单位负责人不为同一人且与其他供应商之间不存在直接控股、管理关系。</w:t>
      </w:r>
    </w:p>
    <w:p>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根据《中华人民共和国政府采购法实施条例》的规定，本公司（企业）如为本采购项目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24" w:firstLineChars="202"/>
        <w:rPr>
          <w:rFonts w:hint="eastAsia" w:ascii="宋体" w:hAnsi="宋体"/>
          <w:color w:val="auto"/>
          <w:highlight w:val="none"/>
        </w:rPr>
      </w:pPr>
      <w:r>
        <w:rPr>
          <w:rFonts w:hint="eastAsia" w:ascii="宋体" w:hAnsi="宋体"/>
          <w:color w:val="auto"/>
          <w:highlight w:val="none"/>
        </w:rPr>
        <w:t>本公司（企业）承诺在本次招标采购活动中，如有违法、违规</w:t>
      </w:r>
      <w:r>
        <w:rPr>
          <w:rFonts w:hint="eastAsia" w:ascii="宋体" w:hAnsi="宋体"/>
          <w:color w:val="auto"/>
          <w:szCs w:val="21"/>
          <w:highlight w:val="none"/>
        </w:rPr>
        <w:t>、</w:t>
      </w:r>
      <w:r>
        <w:rPr>
          <w:rFonts w:hint="eastAsia" w:ascii="宋体" w:hAnsi="宋体"/>
          <w:color w:val="auto"/>
          <w:highlight w:val="none"/>
        </w:rPr>
        <w:t>弄虚作假行为，所造成的损失、不良后果及法律责任，一律由我公司（企业）承担。</w:t>
      </w:r>
    </w:p>
    <w:p>
      <w:pPr>
        <w:spacing w:line="360" w:lineRule="auto"/>
        <w:ind w:firstLine="420"/>
        <w:rPr>
          <w:rFonts w:hint="eastAsia" w:ascii="宋体" w:hAnsi="宋体"/>
          <w:color w:val="auto"/>
          <w:highlight w:val="none"/>
        </w:rPr>
      </w:pPr>
      <w:r>
        <w:rPr>
          <w:rFonts w:hint="eastAsia" w:ascii="宋体" w:hAnsi="宋体"/>
          <w:color w:val="auto"/>
          <w:highlight w:val="none"/>
        </w:rPr>
        <w:t>特此声明！</w:t>
      </w:r>
    </w:p>
    <w:p>
      <w:pPr>
        <w:autoSpaceDE w:val="0"/>
        <w:autoSpaceDN w:val="0"/>
        <w:adjustRightInd w:val="0"/>
        <w:spacing w:line="360" w:lineRule="auto"/>
        <w:ind w:firstLine="413" w:firstLineChars="196"/>
        <w:rPr>
          <w:rFonts w:hint="eastAsia" w:ascii="宋体" w:hAnsi="宋体"/>
          <w:b/>
          <w:color w:val="auto"/>
          <w:highlight w:val="none"/>
        </w:rPr>
      </w:pPr>
      <w:r>
        <w:rPr>
          <w:rFonts w:hint="eastAsia" w:ascii="宋体" w:hAnsi="宋体"/>
          <w:b/>
          <w:color w:val="auto"/>
          <w:highlight w:val="none"/>
        </w:rPr>
        <w:t>备注：</w:t>
      </w:r>
    </w:p>
    <w:p>
      <w:pPr>
        <w:pStyle w:val="22"/>
        <w:numPr>
          <w:ilvl w:val="0"/>
          <w:numId w:val="4"/>
        </w:numPr>
        <w:autoSpaceDE w:val="0"/>
        <w:autoSpaceDN w:val="0"/>
        <w:adjustRightInd w:val="0"/>
        <w:spacing w:line="360" w:lineRule="auto"/>
        <w:ind w:firstLineChars="0"/>
        <w:rPr>
          <w:rFonts w:hint="eastAsia" w:ascii="宋体" w:hAnsi="宋体"/>
          <w:color w:val="auto"/>
          <w:highlight w:val="none"/>
        </w:rPr>
      </w:pPr>
      <w:r>
        <w:rPr>
          <w:rFonts w:hint="eastAsia" w:ascii="宋体" w:hAnsi="宋体"/>
          <w:color w:val="auto"/>
          <w:highlight w:val="none"/>
        </w:rPr>
        <w:t>本声明函必须提供且内容不得擅自删改，否则视为无效响应。</w:t>
      </w:r>
    </w:p>
    <w:p>
      <w:pPr>
        <w:pStyle w:val="22"/>
        <w:numPr>
          <w:ilvl w:val="0"/>
          <w:numId w:val="4"/>
        </w:numPr>
        <w:snapToGrid w:val="0"/>
        <w:spacing w:line="360" w:lineRule="auto"/>
        <w:ind w:firstLineChars="0"/>
        <w:rPr>
          <w:rFonts w:hint="eastAsia" w:ascii="宋体" w:hAnsi="宋体"/>
          <w:color w:val="auto"/>
          <w:szCs w:val="21"/>
          <w:highlight w:val="none"/>
        </w:rPr>
      </w:pPr>
      <w:r>
        <w:rPr>
          <w:rFonts w:hint="eastAsia" w:ascii="宋体" w:hAnsi="宋体"/>
          <w:color w:val="auto"/>
          <w:szCs w:val="21"/>
          <w:highlight w:val="none"/>
        </w:rPr>
        <w:t>本声明函如有虚假或与事实不符的，作无效</w:t>
      </w:r>
      <w:r>
        <w:rPr>
          <w:rFonts w:hint="eastAsia" w:ascii="宋体" w:hAnsi="宋体"/>
          <w:color w:val="auto"/>
          <w:highlight w:val="none"/>
        </w:rPr>
        <w:t>响应</w:t>
      </w:r>
      <w:r>
        <w:rPr>
          <w:rFonts w:hint="eastAsia" w:ascii="宋体" w:hAnsi="宋体"/>
          <w:color w:val="auto"/>
          <w:szCs w:val="21"/>
          <w:highlight w:val="none"/>
        </w:rPr>
        <w:t>处理。</w:t>
      </w: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rPr>
          <w:rFonts w:hint="eastAsia" w:ascii="宋体" w:hAnsi="宋体"/>
          <w:color w:val="auto"/>
          <w:szCs w:val="21"/>
          <w:highlight w:val="none"/>
        </w:rPr>
      </w:pPr>
      <w:bookmarkStart w:id="74" w:name="_Toc110315386"/>
      <w:bookmarkStart w:id="75" w:name="_Toc110315009"/>
      <w:bookmarkStart w:id="76" w:name="_Toc110315381"/>
      <w:bookmarkStart w:id="77" w:name="_Toc110315004"/>
    </w:p>
    <w:p>
      <w:pPr>
        <w:spacing w:line="20" w:lineRule="exact"/>
        <w:rPr>
          <w:rFonts w:hint="eastAsia" w:ascii="宋体" w:hAnsi="宋体"/>
          <w:color w:val="auto"/>
          <w:szCs w:val="21"/>
          <w:highlight w:val="none"/>
        </w:rPr>
      </w:pPr>
      <w:r>
        <w:rPr>
          <w:rFonts w:hint="eastAsia" w:ascii="宋体" w:hAnsi="宋体"/>
          <w:color w:val="auto"/>
          <w:szCs w:val="21"/>
          <w:highlight w:val="none"/>
        </w:rPr>
        <w:br w:type="page"/>
      </w:r>
      <w:bookmarkStart w:id="78" w:name="_Toc400960195"/>
      <w:bookmarkStart w:id="79" w:name="_Toc322033411"/>
      <w:bookmarkStart w:id="80" w:name="_Toc11938"/>
      <w:bookmarkStart w:id="81" w:name="_Toc397676801"/>
    </w:p>
    <w:p>
      <w:pPr>
        <w:pStyle w:val="2"/>
        <w:keepNext w:val="0"/>
        <w:jc w:val="both"/>
        <w:rPr>
          <w:rFonts w:hint="eastAsia" w:ascii="宋体" w:hAnsi="宋体"/>
          <w:color w:val="auto"/>
          <w:sz w:val="32"/>
          <w:szCs w:val="32"/>
          <w:highlight w:val="none"/>
        </w:rPr>
      </w:pPr>
      <w:bookmarkStart w:id="82" w:name="_Toc35609658"/>
      <w:bookmarkStart w:id="83" w:name="_Toc15379"/>
      <w:bookmarkStart w:id="84" w:name="_Toc25561"/>
      <w:r>
        <w:rPr>
          <w:rFonts w:hint="eastAsia" w:ascii="宋体" w:hAnsi="宋体"/>
          <w:color w:val="auto"/>
          <w:sz w:val="32"/>
          <w:szCs w:val="32"/>
          <w:highlight w:val="none"/>
        </w:rPr>
        <w:t>附件7 实质性条款（“★”项）响应表</w:t>
      </w:r>
      <w:bookmarkEnd w:id="78"/>
      <w:bookmarkEnd w:id="82"/>
      <w:bookmarkEnd w:id="83"/>
      <w:bookmarkEnd w:id="84"/>
    </w:p>
    <w:p>
      <w:pPr>
        <w:spacing w:line="360" w:lineRule="auto"/>
        <w:jc w:val="center"/>
        <w:rPr>
          <w:color w:val="auto"/>
          <w:sz w:val="24"/>
          <w:highlight w:val="none"/>
        </w:rPr>
      </w:pPr>
      <w:r>
        <w:rPr>
          <w:rFonts w:hint="eastAsia" w:ascii="宋体" w:hAnsi="宋体"/>
          <w:b/>
          <w:color w:val="auto"/>
          <w:sz w:val="24"/>
          <w:highlight w:val="none"/>
        </w:rPr>
        <w:t>实质性条款（“★”项）响应表</w:t>
      </w: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5092"/>
        <w:gridCol w:w="653"/>
        <w:gridCol w:w="1555"/>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636" w:type="dxa"/>
            <w:vAlign w:val="center"/>
          </w:tcPr>
          <w:p>
            <w:pPr>
              <w:jc w:val="center"/>
              <w:rPr>
                <w:rFonts w:hint="eastAsia" w:ascii="宋体" w:hAnsi="宋体"/>
                <w:b/>
                <w:bCs/>
                <w:color w:val="auto"/>
                <w:szCs w:val="21"/>
                <w:highlight w:val="none"/>
              </w:rPr>
            </w:pPr>
            <w:bookmarkStart w:id="85" w:name="_Hlk92448685"/>
            <w:r>
              <w:rPr>
                <w:rFonts w:hint="eastAsia" w:ascii="宋体" w:hAnsi="宋体"/>
                <w:b/>
                <w:bCs/>
                <w:color w:val="auto"/>
                <w:szCs w:val="21"/>
                <w:highlight w:val="none"/>
              </w:rPr>
              <w:t>序号</w:t>
            </w:r>
          </w:p>
        </w:tc>
        <w:tc>
          <w:tcPr>
            <w:tcW w:w="5092" w:type="dxa"/>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实质性条款（“★”项）要求</w:t>
            </w:r>
          </w:p>
        </w:tc>
        <w:tc>
          <w:tcPr>
            <w:tcW w:w="653" w:type="dxa"/>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是否响应</w:t>
            </w:r>
          </w:p>
        </w:tc>
        <w:tc>
          <w:tcPr>
            <w:tcW w:w="1555" w:type="dxa"/>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偏离说明</w:t>
            </w:r>
          </w:p>
        </w:tc>
        <w:tc>
          <w:tcPr>
            <w:tcW w:w="1555" w:type="dxa"/>
            <w:vAlign w:val="center"/>
          </w:tcPr>
          <w:p>
            <w:pPr>
              <w:jc w:val="center"/>
              <w:rPr>
                <w:rFonts w:hint="eastAsia" w:ascii="宋体" w:hAnsi="宋体"/>
                <w:b/>
                <w:bCs/>
                <w:color w:val="auto"/>
                <w:szCs w:val="21"/>
                <w:highlight w:val="none"/>
              </w:rPr>
            </w:pPr>
            <w:r>
              <w:rPr>
                <w:rFonts w:hint="eastAsia" w:ascii="宋体" w:hAnsi="宋体"/>
                <w:b/>
                <w:bCs/>
                <w:color w:val="auto"/>
                <w:szCs w:val="21"/>
                <w:highlight w:val="none"/>
              </w:rPr>
              <w:t>证明材料页码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1</w:t>
            </w:r>
          </w:p>
        </w:tc>
        <w:tc>
          <w:tcPr>
            <w:tcW w:w="5092" w:type="dxa"/>
            <w:vAlign w:val="center"/>
          </w:tcPr>
          <w:p>
            <w:pPr>
              <w:spacing w:before="156" w:beforeLines="50" w:line="360" w:lineRule="auto"/>
              <w:rPr>
                <w:rFonts w:hint="eastAsia" w:ascii="宋体" w:hAnsi="宋体"/>
                <w:color w:val="auto"/>
                <w:szCs w:val="21"/>
                <w:highlight w:val="none"/>
              </w:rPr>
            </w:pPr>
            <w:r>
              <w:rPr>
                <w:rFonts w:hint="eastAsia" w:ascii="宋体" w:hAnsi="宋体"/>
                <w:b/>
                <w:color w:val="auto"/>
                <w:szCs w:val="21"/>
                <w:highlight w:val="none"/>
                <w:u w:val="single"/>
                <w:lang w:val="en-GB"/>
              </w:rPr>
              <w:t>本项目未设置“★”项条款</w:t>
            </w:r>
          </w:p>
        </w:tc>
        <w:tc>
          <w:tcPr>
            <w:tcW w:w="653"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1555" w:type="dxa"/>
            <w:vAlign w:val="center"/>
          </w:tcPr>
          <w:p>
            <w:pPr>
              <w:jc w:val="center"/>
              <w:rPr>
                <w:rFonts w:hint="eastAsia" w:ascii="宋体" w:hAnsi="宋体"/>
                <w:color w:val="auto"/>
                <w:szCs w:val="21"/>
                <w:highlight w:val="none"/>
              </w:rPr>
            </w:pPr>
          </w:p>
        </w:tc>
        <w:tc>
          <w:tcPr>
            <w:tcW w:w="1555"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2</w:t>
            </w:r>
          </w:p>
        </w:tc>
        <w:tc>
          <w:tcPr>
            <w:tcW w:w="5092" w:type="dxa"/>
            <w:vAlign w:val="center"/>
          </w:tcPr>
          <w:p>
            <w:pPr>
              <w:spacing w:line="360" w:lineRule="auto"/>
              <w:rPr>
                <w:rFonts w:hint="eastAsia" w:ascii="宋体" w:hAnsi="宋体"/>
                <w:color w:val="auto"/>
                <w:szCs w:val="21"/>
                <w:highlight w:val="none"/>
              </w:rPr>
            </w:pPr>
          </w:p>
        </w:tc>
        <w:tc>
          <w:tcPr>
            <w:tcW w:w="653"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p>
        </w:tc>
        <w:tc>
          <w:tcPr>
            <w:tcW w:w="1555" w:type="dxa"/>
            <w:vAlign w:val="center"/>
          </w:tcPr>
          <w:p>
            <w:pPr>
              <w:jc w:val="center"/>
              <w:rPr>
                <w:rFonts w:hint="eastAsia" w:ascii="宋体" w:hAnsi="宋体"/>
                <w:color w:val="auto"/>
                <w:szCs w:val="21"/>
                <w:highlight w:val="none"/>
              </w:rPr>
            </w:pPr>
          </w:p>
        </w:tc>
        <w:tc>
          <w:tcPr>
            <w:tcW w:w="1555" w:type="dxa"/>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3</w:t>
            </w:r>
          </w:p>
        </w:tc>
        <w:tc>
          <w:tcPr>
            <w:tcW w:w="5092" w:type="dxa"/>
            <w:vAlign w:val="center"/>
          </w:tcPr>
          <w:p>
            <w:pPr>
              <w:spacing w:line="360" w:lineRule="auto"/>
              <w:rPr>
                <w:rFonts w:hint="eastAsia" w:ascii="宋体" w:hAnsi="宋体"/>
                <w:color w:val="auto"/>
                <w:szCs w:val="21"/>
                <w:highlight w:val="none"/>
              </w:rPr>
            </w:pPr>
          </w:p>
        </w:tc>
        <w:tc>
          <w:tcPr>
            <w:tcW w:w="653" w:type="dxa"/>
            <w:vAlign w:val="center"/>
          </w:tcPr>
          <w:p>
            <w:pPr>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4</w:t>
            </w:r>
          </w:p>
        </w:tc>
        <w:tc>
          <w:tcPr>
            <w:tcW w:w="5092" w:type="dxa"/>
            <w:vAlign w:val="center"/>
          </w:tcPr>
          <w:p>
            <w:pPr>
              <w:spacing w:line="360" w:lineRule="auto"/>
              <w:rPr>
                <w:rFonts w:hint="eastAsia" w:ascii="宋体" w:hAnsi="宋体"/>
                <w:color w:val="auto"/>
                <w:szCs w:val="21"/>
                <w:highlight w:val="none"/>
              </w:rPr>
            </w:pPr>
          </w:p>
        </w:tc>
        <w:tc>
          <w:tcPr>
            <w:tcW w:w="653" w:type="dxa"/>
            <w:vAlign w:val="center"/>
          </w:tcPr>
          <w:p>
            <w:pPr>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5</w:t>
            </w:r>
          </w:p>
        </w:tc>
        <w:tc>
          <w:tcPr>
            <w:tcW w:w="5092" w:type="dxa"/>
            <w:vAlign w:val="center"/>
          </w:tcPr>
          <w:p>
            <w:pPr>
              <w:spacing w:line="360" w:lineRule="auto"/>
              <w:rPr>
                <w:rFonts w:hint="eastAsia" w:ascii="宋体" w:hAnsi="宋体"/>
                <w:i/>
                <w:iCs/>
                <w:color w:val="auto"/>
                <w:szCs w:val="21"/>
                <w:highlight w:val="none"/>
              </w:rPr>
            </w:pPr>
          </w:p>
        </w:tc>
        <w:tc>
          <w:tcPr>
            <w:tcW w:w="653" w:type="dxa"/>
            <w:vAlign w:val="center"/>
          </w:tcPr>
          <w:p>
            <w:pPr>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636" w:type="dxa"/>
            <w:vAlign w:val="center"/>
          </w:tcPr>
          <w:p>
            <w:pPr>
              <w:jc w:val="center"/>
              <w:rPr>
                <w:color w:val="auto"/>
                <w:highlight w:val="none"/>
              </w:rPr>
            </w:pPr>
            <w:r>
              <w:rPr>
                <w:rFonts w:hint="eastAsia" w:ascii="宋体" w:hAnsi="宋体"/>
                <w:color w:val="auto"/>
                <w:szCs w:val="21"/>
                <w:highlight w:val="none"/>
              </w:rPr>
              <w:t>……</w:t>
            </w:r>
          </w:p>
        </w:tc>
        <w:tc>
          <w:tcPr>
            <w:tcW w:w="5092" w:type="dxa"/>
            <w:vAlign w:val="center"/>
          </w:tcPr>
          <w:p>
            <w:pPr>
              <w:jc w:val="center"/>
              <w:rPr>
                <w:color w:val="auto"/>
                <w:highlight w:val="none"/>
              </w:rPr>
            </w:pPr>
            <w:r>
              <w:rPr>
                <w:rFonts w:hint="eastAsia" w:ascii="宋体" w:hAnsi="宋体"/>
                <w:color w:val="auto"/>
                <w:szCs w:val="21"/>
                <w:highlight w:val="none"/>
              </w:rPr>
              <w:t>……</w:t>
            </w:r>
          </w:p>
        </w:tc>
        <w:tc>
          <w:tcPr>
            <w:tcW w:w="653" w:type="dxa"/>
            <w:vAlign w:val="center"/>
          </w:tcPr>
          <w:p>
            <w:pPr>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c>
          <w:tcPr>
            <w:tcW w:w="1555" w:type="dxa"/>
            <w:vAlign w:val="center"/>
          </w:tcPr>
          <w:p>
            <w:pPr>
              <w:ind w:right="-35"/>
              <w:jc w:val="center"/>
              <w:rPr>
                <w:rFonts w:hint="eastAsia" w:ascii="宋体" w:hAnsi="宋体"/>
                <w:color w:val="auto"/>
                <w:szCs w:val="21"/>
                <w:highlight w:val="none"/>
              </w:rPr>
            </w:pPr>
          </w:p>
        </w:tc>
      </w:tr>
    </w:tbl>
    <w:p>
      <w:pPr>
        <w:spacing w:before="156" w:beforeLines="50" w:line="360" w:lineRule="auto"/>
        <w:rPr>
          <w:rFonts w:hint="eastAsia" w:ascii="宋体" w:hAnsi="宋体"/>
          <w:b/>
          <w:color w:val="auto"/>
          <w:szCs w:val="21"/>
          <w:highlight w:val="none"/>
          <w:lang w:val="en-GB"/>
        </w:rPr>
      </w:pPr>
      <w:r>
        <w:rPr>
          <w:rFonts w:hint="eastAsia" w:ascii="宋体" w:hAnsi="宋体"/>
          <w:b/>
          <w:color w:val="auto"/>
          <w:szCs w:val="21"/>
          <w:highlight w:val="none"/>
          <w:lang w:val="en-GB"/>
        </w:rPr>
        <w:t>备注：</w:t>
      </w:r>
    </w:p>
    <w:bookmarkEnd w:id="85"/>
    <w:p>
      <w:pPr>
        <w:spacing w:line="360" w:lineRule="auto"/>
        <w:ind w:left="315" w:hanging="315" w:hangingChars="150"/>
        <w:rPr>
          <w:rFonts w:hint="eastAsia" w:ascii="宋体" w:hAnsi="宋体"/>
          <w:color w:val="auto"/>
          <w:szCs w:val="21"/>
          <w:highlight w:val="none"/>
          <w:lang w:val="en-GB"/>
        </w:rPr>
      </w:pPr>
      <w:r>
        <w:rPr>
          <w:rFonts w:hint="eastAsia" w:ascii="宋体" w:hAnsi="宋体"/>
          <w:color w:val="auto"/>
          <w:szCs w:val="21"/>
          <w:highlight w:val="none"/>
          <w:lang w:val="en-GB"/>
        </w:rPr>
        <w:t xml:space="preserve">1. </w:t>
      </w:r>
      <w:r>
        <w:rPr>
          <w:rFonts w:hint="eastAsia" w:ascii="宋体" w:hAnsi="宋体"/>
          <w:color w:val="auto"/>
          <w:szCs w:val="21"/>
          <w:highlight w:val="none"/>
        </w:rPr>
        <w:t>对</w:t>
      </w:r>
      <w:r>
        <w:rPr>
          <w:rFonts w:hint="eastAsia" w:ascii="宋体" w:hAnsi="宋体"/>
          <w:color w:val="auto"/>
          <w:szCs w:val="21"/>
          <w:highlight w:val="none"/>
          <w:lang w:val="en-GB"/>
        </w:rPr>
        <w:t>于上述要求，如供应商完全响应，则请在“是否响应”栏内打“√”，对空白或打“×”视为偏离，请在“偏离说明”栏内扼要说明偏离情况。</w:t>
      </w:r>
    </w:p>
    <w:p>
      <w:pPr>
        <w:spacing w:line="360" w:lineRule="auto"/>
        <w:ind w:left="315" w:hanging="315" w:hangingChars="150"/>
        <w:rPr>
          <w:rFonts w:hint="eastAsia" w:ascii="宋体" w:hAnsi="宋体"/>
          <w:color w:val="auto"/>
          <w:szCs w:val="21"/>
          <w:highlight w:val="none"/>
          <w:lang w:val="en-GB"/>
        </w:rPr>
      </w:pPr>
      <w:r>
        <w:rPr>
          <w:rFonts w:hint="eastAsia" w:ascii="宋体" w:hAnsi="宋体"/>
          <w:color w:val="auto"/>
          <w:szCs w:val="21"/>
          <w:highlight w:val="none"/>
          <w:lang w:val="en-GB"/>
        </w:rPr>
        <w:t>2. 打“★”项为不可负偏离(劣于)的重要项。</w:t>
      </w:r>
    </w:p>
    <w:p>
      <w:pPr>
        <w:spacing w:line="360" w:lineRule="auto"/>
        <w:rPr>
          <w:rFonts w:hint="eastAsia" w:ascii="宋体" w:hAnsi="宋体"/>
          <w:color w:val="auto"/>
          <w:szCs w:val="21"/>
          <w:highlight w:val="none"/>
          <w:lang w:val="en-GB"/>
        </w:rPr>
      </w:pPr>
      <w:r>
        <w:rPr>
          <w:rFonts w:hint="eastAsia" w:ascii="宋体" w:hAnsi="宋体"/>
          <w:color w:val="auto"/>
          <w:szCs w:val="21"/>
          <w:highlight w:val="none"/>
          <w:lang w:val="en-GB"/>
        </w:rPr>
        <w:t>3. 本表格式不得擅自修改。</w:t>
      </w:r>
    </w:p>
    <w:p>
      <w:pPr>
        <w:spacing w:line="360" w:lineRule="auto"/>
        <w:rPr>
          <w:rFonts w:hint="eastAsia" w:ascii="宋体" w:hAnsi="宋体"/>
          <w:b/>
          <w:color w:val="auto"/>
          <w:szCs w:val="21"/>
          <w:highlight w:val="none"/>
          <w:u w:val="single"/>
          <w:lang w:val="en-GB"/>
        </w:rPr>
      </w:pPr>
      <w:r>
        <w:rPr>
          <w:rFonts w:hint="eastAsia" w:ascii="宋体" w:hAnsi="宋体"/>
          <w:b/>
          <w:color w:val="auto"/>
          <w:szCs w:val="21"/>
          <w:highlight w:val="none"/>
          <w:u w:val="single"/>
          <w:lang w:val="en-GB"/>
        </w:rPr>
        <w:t>4. 当比选文件中未设置“★”项条款时，应在此表中直接填写：“本项目未设置“★”项条款”。</w:t>
      </w:r>
    </w:p>
    <w:p>
      <w:pPr>
        <w:ind w:left="178" w:leftChars="85" w:firstLine="362"/>
        <w:rPr>
          <w:rFonts w:hint="eastAsia" w:ascii="宋体" w:hAnsi="宋体"/>
          <w:color w:val="auto"/>
          <w:szCs w:val="21"/>
          <w:highlight w:val="none"/>
          <w:lang w:val="en-GB"/>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left="178" w:leftChars="85" w:firstLine="362"/>
        <w:rPr>
          <w:rFonts w:hint="eastAsia" w:ascii="宋体" w:hAnsi="宋体"/>
          <w:color w:val="auto"/>
          <w:szCs w:val="21"/>
          <w:highlight w:val="none"/>
          <w:lang w:val="en-GB"/>
        </w:rPr>
      </w:pPr>
    </w:p>
    <w:p>
      <w:pPr>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br w:type="page"/>
      </w:r>
      <w:bookmarkEnd w:id="74"/>
      <w:bookmarkEnd w:id="75"/>
      <w:bookmarkEnd w:id="79"/>
      <w:bookmarkEnd w:id="80"/>
      <w:bookmarkEnd w:id="81"/>
      <w:bookmarkStart w:id="86" w:name="_Hlk92448700"/>
      <w:bookmarkStart w:id="87" w:name="_Toc322033413"/>
      <w:bookmarkStart w:id="88" w:name="_Toc397676804"/>
      <w:bookmarkStart w:id="89" w:name="_Toc9008"/>
      <w:bookmarkStart w:id="90" w:name="_Toc400960198"/>
      <w:bookmarkStart w:id="91" w:name="_Toc517533517"/>
      <w:bookmarkStart w:id="92" w:name="_Toc35609660"/>
      <w:bookmarkStart w:id="93" w:name="_Toc246241003"/>
      <w:bookmarkStart w:id="94" w:name="_Toc275440314"/>
      <w:bookmarkStart w:id="95" w:name="_Toc263670130"/>
    </w:p>
    <w:bookmarkEnd w:id="86"/>
    <w:p>
      <w:pPr>
        <w:pStyle w:val="2"/>
        <w:keepNext w:val="0"/>
        <w:jc w:val="both"/>
        <w:rPr>
          <w:rFonts w:hint="eastAsia" w:ascii="宋体" w:hAnsi="宋体"/>
          <w:color w:val="auto"/>
          <w:sz w:val="32"/>
          <w:szCs w:val="32"/>
          <w:highlight w:val="none"/>
        </w:rPr>
      </w:pPr>
      <w:bookmarkStart w:id="96" w:name="_Toc29220"/>
      <w:bookmarkStart w:id="97" w:name="_Toc15743"/>
      <w:r>
        <w:rPr>
          <w:rFonts w:hint="eastAsia" w:ascii="宋体" w:hAnsi="宋体"/>
          <w:color w:val="auto"/>
          <w:sz w:val="32"/>
          <w:szCs w:val="32"/>
          <w:highlight w:val="none"/>
        </w:rPr>
        <w:t>附件8 同类项目业绩情况一览表</w:t>
      </w:r>
      <w:bookmarkEnd w:id="87"/>
      <w:bookmarkEnd w:id="88"/>
      <w:bookmarkEnd w:id="89"/>
      <w:bookmarkEnd w:id="90"/>
      <w:bookmarkEnd w:id="91"/>
      <w:bookmarkEnd w:id="92"/>
      <w:bookmarkEnd w:id="96"/>
      <w:bookmarkEnd w:id="97"/>
    </w:p>
    <w:bookmarkEnd w:id="93"/>
    <w:p>
      <w:pPr>
        <w:adjustRightInd w:val="0"/>
        <w:spacing w:line="360" w:lineRule="auto"/>
        <w:ind w:firstLine="2715" w:firstLineChars="1127"/>
        <w:rPr>
          <w:rFonts w:hint="eastAsia" w:ascii="宋体" w:hAnsi="宋体"/>
          <w:b/>
          <w:color w:val="auto"/>
          <w:sz w:val="24"/>
          <w:highlight w:val="none"/>
        </w:rPr>
      </w:pPr>
      <w:bookmarkStart w:id="98" w:name="_Toc263670132"/>
      <w:r>
        <w:rPr>
          <w:rFonts w:hint="eastAsia" w:ascii="宋体" w:hAnsi="宋体"/>
          <w:b/>
          <w:color w:val="auto"/>
          <w:sz w:val="24"/>
          <w:highlight w:val="none"/>
        </w:rPr>
        <w:t>同类项目业绩情况一览表</w:t>
      </w:r>
    </w:p>
    <w:p>
      <w:pPr>
        <w:adjustRightInd w:val="0"/>
        <w:spacing w:line="360" w:lineRule="auto"/>
        <w:rPr>
          <w:rFonts w:hint="eastAsia" w:ascii="宋体" w:hAnsi="宋体"/>
          <w:snapToGrid w:val="0"/>
          <w:color w:val="auto"/>
          <w:kern w:val="0"/>
          <w:szCs w:val="21"/>
          <w:highlight w:val="none"/>
          <w:u w:val="single"/>
        </w:rPr>
      </w:pPr>
      <w:r>
        <w:rPr>
          <w:rFonts w:hint="eastAsia" w:ascii="宋体" w:hAnsi="宋体"/>
          <w:bCs/>
          <w:snapToGrid w:val="0"/>
          <w:color w:val="auto"/>
          <w:kern w:val="0"/>
          <w:szCs w:val="21"/>
          <w:highlight w:val="none"/>
        </w:rPr>
        <w:t>项目名称：</w:t>
      </w:r>
      <w:r>
        <w:rPr>
          <w:rFonts w:hint="eastAsia" w:ascii="宋体" w:hAnsi="宋体"/>
          <w:snapToGrid w:val="0"/>
          <w:color w:val="auto"/>
          <w:kern w:val="0"/>
          <w:szCs w:val="21"/>
          <w:highlight w:val="none"/>
          <w:u w:val="single"/>
        </w:rPr>
        <w:t xml:space="preserve"> 广州市天河区中医医院全院医疗设备技术维保服务项目</w:t>
      </w:r>
    </w:p>
    <w:p>
      <w:pPr>
        <w:adjustRightInd w:val="0"/>
        <w:spacing w:line="360" w:lineRule="auto"/>
        <w:rPr>
          <w:rFonts w:hint="eastAsia" w:ascii="宋体" w:hAnsi="宋体"/>
          <w:bCs/>
          <w:color w:val="auto"/>
          <w:szCs w:val="21"/>
          <w:highlight w:val="none"/>
          <w:u w:val="single"/>
        </w:rPr>
      </w:pP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2340"/>
        <w:gridCol w:w="1260"/>
        <w:gridCol w:w="1260"/>
        <w:gridCol w:w="2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828"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620"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业主名称</w:t>
            </w:r>
          </w:p>
        </w:tc>
        <w:tc>
          <w:tcPr>
            <w:tcW w:w="2340"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项目内容</w:t>
            </w:r>
          </w:p>
        </w:tc>
        <w:tc>
          <w:tcPr>
            <w:tcW w:w="1260"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签约日期</w:t>
            </w:r>
          </w:p>
        </w:tc>
        <w:tc>
          <w:tcPr>
            <w:tcW w:w="1260"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合同总价</w:t>
            </w:r>
          </w:p>
        </w:tc>
        <w:tc>
          <w:tcPr>
            <w:tcW w:w="2052" w:type="dxa"/>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项目负责人及电话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vAlign w:val="center"/>
          </w:tcPr>
          <w:p>
            <w:pPr>
              <w:adjustRightInd w:val="0"/>
              <w:spacing w:line="360" w:lineRule="auto"/>
              <w:rPr>
                <w:rFonts w:hint="eastAsia" w:ascii="宋体" w:hAnsi="宋体"/>
                <w:bCs/>
                <w:snapToGrid w:val="0"/>
                <w:color w:val="auto"/>
                <w:kern w:val="0"/>
                <w:szCs w:val="21"/>
                <w:highlight w:val="none"/>
              </w:rPr>
            </w:pPr>
          </w:p>
        </w:tc>
        <w:tc>
          <w:tcPr>
            <w:tcW w:w="162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34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1260" w:type="dxa"/>
            <w:vAlign w:val="center"/>
          </w:tcPr>
          <w:p>
            <w:pPr>
              <w:adjustRightInd w:val="0"/>
              <w:spacing w:line="360" w:lineRule="auto"/>
              <w:jc w:val="center"/>
              <w:rPr>
                <w:rFonts w:hint="eastAsia" w:ascii="宋体" w:hAnsi="宋体"/>
                <w:bCs/>
                <w:snapToGrid w:val="0"/>
                <w:color w:val="auto"/>
                <w:kern w:val="0"/>
                <w:szCs w:val="21"/>
                <w:highlight w:val="none"/>
              </w:rPr>
            </w:pPr>
          </w:p>
        </w:tc>
        <w:tc>
          <w:tcPr>
            <w:tcW w:w="2052" w:type="dxa"/>
            <w:vAlign w:val="center"/>
          </w:tcPr>
          <w:p>
            <w:pPr>
              <w:adjustRightInd w:val="0"/>
              <w:spacing w:line="360" w:lineRule="auto"/>
              <w:jc w:val="center"/>
              <w:rPr>
                <w:rFonts w:hint="eastAsia" w:ascii="宋体" w:hAnsi="宋体"/>
                <w:bCs/>
                <w:snapToGrid w:val="0"/>
                <w:color w:val="auto"/>
                <w:kern w:val="0"/>
                <w:szCs w:val="21"/>
                <w:highlight w:val="none"/>
              </w:rPr>
            </w:pPr>
          </w:p>
        </w:tc>
      </w:tr>
    </w:tbl>
    <w:p>
      <w:pPr>
        <w:pStyle w:val="9"/>
        <w:spacing w:before="156" w:beforeLines="50" w:line="360" w:lineRule="auto"/>
        <w:rPr>
          <w:rFonts w:hint="eastAsia" w:hAnsi="宋体"/>
          <w:b/>
          <w:snapToGrid w:val="0"/>
          <w:color w:val="auto"/>
          <w:kern w:val="0"/>
          <w:szCs w:val="21"/>
          <w:highlight w:val="none"/>
        </w:rPr>
      </w:pPr>
      <w:r>
        <w:rPr>
          <w:rFonts w:hint="eastAsia" w:hAnsi="宋体"/>
          <w:b/>
          <w:snapToGrid w:val="0"/>
          <w:color w:val="auto"/>
          <w:kern w:val="0"/>
          <w:szCs w:val="21"/>
          <w:highlight w:val="none"/>
        </w:rPr>
        <w:t>备注：提供同类项目经验（按采购项目内容或评分表要求为准提供有效的证明文件）。</w:t>
      </w: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76"/>
      <w:bookmarkEnd w:id="77"/>
      <w:bookmarkEnd w:id="94"/>
      <w:bookmarkEnd w:id="95"/>
      <w:bookmarkEnd w:id="98"/>
      <w:bookmarkStart w:id="99" w:name="_Toc259031662"/>
    </w:p>
    <w:bookmarkEnd w:id="99"/>
    <w:p>
      <w:pPr>
        <w:pStyle w:val="2"/>
        <w:keepNext w:val="0"/>
        <w:jc w:val="both"/>
        <w:rPr>
          <w:rFonts w:hint="eastAsia" w:ascii="宋体" w:hAnsi="宋体"/>
          <w:color w:val="auto"/>
          <w:highlight w:val="none"/>
        </w:rPr>
      </w:pPr>
      <w:r>
        <w:rPr>
          <w:rFonts w:hint="eastAsia" w:ascii="宋体" w:hAnsi="宋体"/>
          <w:color w:val="auto"/>
          <w:highlight w:val="none"/>
        </w:rPr>
        <w:br w:type="page"/>
      </w:r>
      <w:bookmarkStart w:id="100" w:name="_Toc322033416"/>
      <w:bookmarkStart w:id="101" w:name="_Toc32242"/>
      <w:bookmarkStart w:id="102" w:name="_Toc35609662"/>
      <w:bookmarkStart w:id="103" w:name="_Toc32498"/>
      <w:bookmarkStart w:id="104" w:name="_Toc400960201"/>
      <w:bookmarkStart w:id="105" w:name="_Toc4956"/>
      <w:bookmarkStart w:id="106" w:name="_Toc397676807"/>
      <w:r>
        <w:rPr>
          <w:rFonts w:hint="eastAsia" w:ascii="宋体" w:hAnsi="宋体"/>
          <w:color w:val="auto"/>
          <w:sz w:val="32"/>
          <w:szCs w:val="32"/>
          <w:highlight w:val="none"/>
        </w:rPr>
        <w:t>附件9 开标一览表</w:t>
      </w:r>
      <w:bookmarkEnd w:id="100"/>
      <w:bookmarkEnd w:id="101"/>
      <w:bookmarkEnd w:id="102"/>
      <w:bookmarkEnd w:id="103"/>
      <w:bookmarkEnd w:id="104"/>
      <w:bookmarkEnd w:id="105"/>
      <w:bookmarkEnd w:id="106"/>
    </w:p>
    <w:p>
      <w:pPr>
        <w:pStyle w:val="24"/>
        <w:snapToGrid/>
        <w:spacing w:line="360" w:lineRule="auto"/>
        <w:rPr>
          <w:rFonts w:hint="eastAsia"/>
          <w:bCs/>
          <w:color w:val="auto"/>
          <w:sz w:val="24"/>
          <w:szCs w:val="24"/>
          <w:highlight w:val="none"/>
        </w:rPr>
      </w:pPr>
      <w:bookmarkStart w:id="107" w:name="_Toc16920"/>
      <w:bookmarkStart w:id="108" w:name="_Toc12878"/>
      <w:bookmarkStart w:id="109" w:name="_Toc8170"/>
      <w:r>
        <w:rPr>
          <w:rFonts w:hint="eastAsia"/>
          <w:color w:val="auto"/>
          <w:sz w:val="24"/>
          <w:szCs w:val="24"/>
          <w:highlight w:val="none"/>
        </w:rPr>
        <w:t>开标一览表</w:t>
      </w:r>
      <w:bookmarkEnd w:id="107"/>
      <w:bookmarkEnd w:id="108"/>
      <w:bookmarkEnd w:id="109"/>
    </w:p>
    <w:p>
      <w:pPr>
        <w:adjustRightInd w:val="0"/>
        <w:spacing w:line="360" w:lineRule="auto"/>
        <w:jc w:val="center"/>
        <w:rPr>
          <w:rFonts w:hint="eastAsia" w:ascii="宋体" w:hAnsi="宋体"/>
          <w:bCs/>
          <w:snapToGrid w:val="0"/>
          <w:color w:val="auto"/>
          <w:kern w:val="0"/>
          <w:szCs w:val="21"/>
          <w:highlight w:val="none"/>
        </w:rPr>
      </w:pPr>
    </w:p>
    <w:p>
      <w:pPr>
        <w:adjustRightInd w:val="0"/>
        <w:spacing w:line="360" w:lineRule="auto"/>
        <w:rPr>
          <w:rFonts w:hint="eastAsia" w:ascii="宋体" w:hAnsi="宋体"/>
          <w:snapToGrid w:val="0"/>
          <w:color w:val="auto"/>
          <w:kern w:val="0"/>
          <w:szCs w:val="21"/>
          <w:highlight w:val="none"/>
          <w:u w:val="single"/>
        </w:rPr>
      </w:pPr>
      <w:r>
        <w:rPr>
          <w:rFonts w:hint="eastAsia" w:ascii="宋体" w:hAnsi="宋体"/>
          <w:bCs/>
          <w:snapToGrid w:val="0"/>
          <w:color w:val="auto"/>
          <w:kern w:val="0"/>
          <w:szCs w:val="21"/>
          <w:highlight w:val="none"/>
        </w:rPr>
        <w:t>项目名称：</w:t>
      </w:r>
      <w:r>
        <w:rPr>
          <w:rFonts w:hint="eastAsia" w:ascii="宋体" w:hAnsi="宋体"/>
          <w:snapToGrid w:val="0"/>
          <w:color w:val="auto"/>
          <w:kern w:val="0"/>
          <w:szCs w:val="21"/>
          <w:highlight w:val="none"/>
          <w:u w:val="single"/>
        </w:rPr>
        <w:t>广州市天河区中医医院全院医疗设备技术维保服务项目</w:t>
      </w:r>
    </w:p>
    <w:p>
      <w:pPr>
        <w:adjustRightInd w:val="0"/>
        <w:spacing w:line="360" w:lineRule="auto"/>
        <w:rPr>
          <w:rFonts w:hint="eastAsia" w:ascii="宋体" w:hAnsi="宋体"/>
          <w:color w:val="auto"/>
          <w:szCs w:val="21"/>
          <w:highlight w:val="none"/>
          <w:u w:val="single"/>
        </w:rPr>
      </w:pP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8"/>
        <w:gridCol w:w="2678"/>
        <w:gridCol w:w="3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979" w:type="dxa"/>
            <w:tcBorders>
              <w:left w:val="single" w:color="auto" w:sz="12" w:space="0"/>
              <w:bottom w:val="single" w:color="auto" w:sz="4" w:space="0"/>
              <w:right w:val="single" w:color="auto" w:sz="4" w:space="0"/>
            </w:tcBorders>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项目内容</w:t>
            </w:r>
          </w:p>
        </w:tc>
        <w:tc>
          <w:tcPr>
            <w:tcW w:w="2679" w:type="dxa"/>
            <w:tcBorders>
              <w:left w:val="single" w:color="auto" w:sz="4" w:space="0"/>
              <w:bottom w:val="single" w:color="auto" w:sz="4" w:space="0"/>
              <w:right w:val="single" w:color="auto" w:sz="4" w:space="0"/>
            </w:tcBorders>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服务</w:t>
            </w:r>
            <w:r>
              <w:rPr>
                <w:rFonts w:ascii="宋体" w:hAnsi="宋体"/>
                <w:b/>
                <w:color w:val="auto"/>
                <w:szCs w:val="21"/>
                <w:highlight w:val="none"/>
              </w:rPr>
              <w:t>期限</w:t>
            </w:r>
          </w:p>
        </w:tc>
        <w:tc>
          <w:tcPr>
            <w:tcW w:w="3596" w:type="dxa"/>
            <w:tcBorders>
              <w:left w:val="single" w:color="auto" w:sz="4" w:space="0"/>
              <w:bottom w:val="single" w:color="auto" w:sz="4" w:space="0"/>
            </w:tcBorders>
            <w:vAlign w:val="center"/>
          </w:tcPr>
          <w:p>
            <w:pPr>
              <w:spacing w:line="360" w:lineRule="auto"/>
              <w:jc w:val="center"/>
              <w:rPr>
                <w:rFonts w:hint="eastAsia" w:ascii="宋体" w:hAnsi="宋体"/>
                <w:b/>
                <w:color w:val="auto"/>
                <w:szCs w:val="21"/>
                <w:highlight w:val="none"/>
              </w:rPr>
            </w:pPr>
            <w:r>
              <w:rPr>
                <w:rFonts w:hint="eastAsia"/>
                <w:b/>
                <w:color w:val="auto"/>
                <w:szCs w:val="21"/>
                <w:highlight w:val="none"/>
              </w:rPr>
              <w:t>报价总价（元）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979" w:type="dxa"/>
            <w:tcBorders>
              <w:left w:val="single" w:color="auto" w:sz="12" w:space="0"/>
              <w:right w:val="single" w:color="auto" w:sz="4" w:space="0"/>
            </w:tcBorders>
            <w:vAlign w:val="center"/>
          </w:tcPr>
          <w:p>
            <w:pPr>
              <w:spacing w:line="380" w:lineRule="exact"/>
              <w:jc w:val="center"/>
              <w:rPr>
                <w:rFonts w:hint="eastAsia" w:asciiTheme="majorEastAsia" w:hAnsiTheme="majorEastAsia" w:eastAsiaTheme="majorEastAsia" w:cstheme="majorEastAsia"/>
                <w:bCs/>
                <w:color w:val="auto"/>
                <w:kern w:val="0"/>
                <w:szCs w:val="21"/>
                <w:highlight w:val="none"/>
              </w:rPr>
            </w:pPr>
            <w:r>
              <w:rPr>
                <w:rFonts w:asciiTheme="majorEastAsia" w:hAnsiTheme="majorEastAsia" w:eastAsiaTheme="majorEastAsia" w:cstheme="majorEastAsia"/>
                <w:bCs/>
                <w:color w:val="auto"/>
                <w:kern w:val="0"/>
                <w:szCs w:val="21"/>
                <w:highlight w:val="none"/>
              </w:rPr>
              <w:t>全院医疗设备维保服务</w:t>
            </w:r>
          </w:p>
        </w:tc>
        <w:tc>
          <w:tcPr>
            <w:tcW w:w="2679" w:type="dxa"/>
            <w:tcBorders>
              <w:left w:val="single" w:color="auto" w:sz="4" w:space="0"/>
              <w:right w:val="single" w:color="auto" w:sz="4" w:space="0"/>
            </w:tcBorders>
            <w:vAlign w:val="center"/>
          </w:tcPr>
          <w:p>
            <w:pPr>
              <w:spacing w:line="380" w:lineRule="exact"/>
              <w:jc w:val="center"/>
              <w:rPr>
                <w:rFonts w:hint="eastAsia" w:ascii="宋体" w:hAnsi="宋体"/>
                <w:bCs/>
                <w:color w:val="auto"/>
                <w:szCs w:val="21"/>
                <w:highlight w:val="none"/>
              </w:rPr>
            </w:pPr>
            <w:r>
              <w:rPr>
                <w:rFonts w:ascii="宋体" w:hAnsi="宋体"/>
                <w:bCs/>
                <w:color w:val="auto"/>
                <w:szCs w:val="21"/>
                <w:highlight w:val="none"/>
              </w:rPr>
              <w:t>1年</w:t>
            </w:r>
          </w:p>
        </w:tc>
        <w:tc>
          <w:tcPr>
            <w:tcW w:w="3596" w:type="dxa"/>
            <w:tcBorders>
              <w:left w:val="single" w:color="auto" w:sz="4" w:space="0"/>
            </w:tcBorders>
            <w:vAlign w:val="center"/>
          </w:tcPr>
          <w:p>
            <w:pPr>
              <w:spacing w:line="360" w:lineRule="auto"/>
              <w:jc w:val="center"/>
              <w:rPr>
                <w:rFonts w:hint="eastAsia" w:ascii="宋体" w:hAnsi="宋体"/>
                <w:bCs/>
                <w:color w:val="auto"/>
                <w:szCs w:val="21"/>
                <w:highlight w:val="none"/>
              </w:rPr>
            </w:pPr>
          </w:p>
        </w:tc>
      </w:tr>
    </w:tbl>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供应商名称（盖公章）：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s="宋体"/>
          <w:color w:val="auto"/>
          <w:szCs w:val="21"/>
          <w:highlight w:val="none"/>
          <w:lang w:val="en-GB"/>
        </w:rPr>
      </w:pP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339"/>
        </w:tabs>
        <w:ind w:left="339" w:hanging="360"/>
      </w:pPr>
      <w:rPr>
        <w:rFonts w:hint="default"/>
      </w:rPr>
    </w:lvl>
    <w:lvl w:ilvl="1" w:tentative="0">
      <w:start w:val="1"/>
      <w:numFmt w:val="lowerLetter"/>
      <w:lvlText w:val="%2)"/>
      <w:lvlJc w:val="left"/>
      <w:pPr>
        <w:tabs>
          <w:tab w:val="left" w:pos="819"/>
        </w:tabs>
        <w:ind w:left="819" w:hanging="420"/>
      </w:pPr>
      <w:rPr>
        <w:rFonts w:hint="eastAsia"/>
      </w:rPr>
    </w:lvl>
    <w:lvl w:ilvl="2" w:tentative="0">
      <w:start w:val="1"/>
      <w:numFmt w:val="lowerRoman"/>
      <w:lvlText w:val="%3."/>
      <w:lvlJc w:val="right"/>
      <w:pPr>
        <w:tabs>
          <w:tab w:val="left" w:pos="1239"/>
        </w:tabs>
        <w:ind w:left="1239" w:hanging="420"/>
      </w:pPr>
      <w:rPr>
        <w:rFonts w:hint="eastAsia"/>
      </w:rPr>
    </w:lvl>
    <w:lvl w:ilvl="3" w:tentative="0">
      <w:start w:val="1"/>
      <w:numFmt w:val="decimal"/>
      <w:lvlText w:val="%4."/>
      <w:lvlJc w:val="left"/>
      <w:pPr>
        <w:tabs>
          <w:tab w:val="left" w:pos="1659"/>
        </w:tabs>
        <w:ind w:left="1659" w:hanging="420"/>
      </w:pPr>
      <w:rPr>
        <w:rFonts w:hint="eastAsia"/>
      </w:rPr>
    </w:lvl>
    <w:lvl w:ilvl="4" w:tentative="0">
      <w:start w:val="1"/>
      <w:numFmt w:val="lowerLetter"/>
      <w:lvlText w:val="%5)"/>
      <w:lvlJc w:val="left"/>
      <w:pPr>
        <w:tabs>
          <w:tab w:val="left" w:pos="2079"/>
        </w:tabs>
        <w:ind w:left="2079" w:hanging="420"/>
      </w:pPr>
      <w:rPr>
        <w:rFonts w:hint="eastAsia"/>
      </w:rPr>
    </w:lvl>
    <w:lvl w:ilvl="5" w:tentative="0">
      <w:start w:val="1"/>
      <w:numFmt w:val="lowerRoman"/>
      <w:lvlText w:val="%6."/>
      <w:lvlJc w:val="right"/>
      <w:pPr>
        <w:tabs>
          <w:tab w:val="left" w:pos="2499"/>
        </w:tabs>
        <w:ind w:left="2499" w:hanging="420"/>
      </w:pPr>
      <w:rPr>
        <w:rFonts w:hint="eastAsia"/>
      </w:rPr>
    </w:lvl>
    <w:lvl w:ilvl="6" w:tentative="0">
      <w:start w:val="1"/>
      <w:numFmt w:val="decimal"/>
      <w:lvlText w:val="%7."/>
      <w:lvlJc w:val="left"/>
      <w:pPr>
        <w:tabs>
          <w:tab w:val="left" w:pos="2919"/>
        </w:tabs>
        <w:ind w:left="2919" w:hanging="420"/>
      </w:pPr>
      <w:rPr>
        <w:rFonts w:hint="eastAsia"/>
      </w:rPr>
    </w:lvl>
    <w:lvl w:ilvl="7" w:tentative="0">
      <w:start w:val="1"/>
      <w:numFmt w:val="lowerLetter"/>
      <w:lvlText w:val="%8)"/>
      <w:lvlJc w:val="left"/>
      <w:pPr>
        <w:tabs>
          <w:tab w:val="left" w:pos="3339"/>
        </w:tabs>
        <w:ind w:left="3339" w:hanging="420"/>
      </w:pPr>
      <w:rPr>
        <w:rFonts w:hint="eastAsia"/>
      </w:rPr>
    </w:lvl>
    <w:lvl w:ilvl="8" w:tentative="0">
      <w:start w:val="1"/>
      <w:numFmt w:val="lowerRoman"/>
      <w:lvlText w:val="%9."/>
      <w:lvlJc w:val="right"/>
      <w:pPr>
        <w:tabs>
          <w:tab w:val="left" w:pos="3759"/>
        </w:tabs>
        <w:ind w:left="3759" w:hanging="420"/>
      </w:pPr>
      <w:rPr>
        <w:rFonts w:hint="eastAsia"/>
      </w:rPr>
    </w:lvl>
  </w:abstractNum>
  <w:abstractNum w:abstractNumId="1">
    <w:nsid w:val="104564C0"/>
    <w:multiLevelType w:val="multilevel"/>
    <w:tmpl w:val="104564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6DB629AE"/>
    <w:multiLevelType w:val="multilevel"/>
    <w:tmpl w:val="6DB629AE"/>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D0"/>
    <w:rsid w:val="004B26E5"/>
    <w:rsid w:val="00547CD0"/>
    <w:rsid w:val="00BC167B"/>
    <w:rsid w:val="091D611F"/>
    <w:rsid w:val="09973A38"/>
    <w:rsid w:val="0EA369CA"/>
    <w:rsid w:val="0F6A0504"/>
    <w:rsid w:val="132A41E4"/>
    <w:rsid w:val="14E06B9A"/>
    <w:rsid w:val="16FC296F"/>
    <w:rsid w:val="18634213"/>
    <w:rsid w:val="19303E7B"/>
    <w:rsid w:val="25ED5C53"/>
    <w:rsid w:val="2683658C"/>
    <w:rsid w:val="2B6B45C8"/>
    <w:rsid w:val="2E20076B"/>
    <w:rsid w:val="2FBC4AA0"/>
    <w:rsid w:val="35C11115"/>
    <w:rsid w:val="3F0D18CC"/>
    <w:rsid w:val="42EB06A2"/>
    <w:rsid w:val="4853074C"/>
    <w:rsid w:val="4AC51A94"/>
    <w:rsid w:val="4D1025A0"/>
    <w:rsid w:val="589C737C"/>
    <w:rsid w:val="5A131CB1"/>
    <w:rsid w:val="6009457B"/>
    <w:rsid w:val="64C90848"/>
    <w:rsid w:val="64FB2EEB"/>
    <w:rsid w:val="66094DF3"/>
    <w:rsid w:val="6B0965F4"/>
    <w:rsid w:val="6B6D67BE"/>
    <w:rsid w:val="6CF325ED"/>
    <w:rsid w:val="6EBF1ABE"/>
    <w:rsid w:val="7004110C"/>
    <w:rsid w:val="702C3641"/>
    <w:rsid w:val="71092F57"/>
    <w:rsid w:val="7A957677"/>
    <w:rsid w:val="7AE065D8"/>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cs="Arial"/>
      <w:b/>
      <w:bCs/>
      <w:sz w:val="24"/>
      <w:szCs w:val="18"/>
    </w:rPr>
  </w:style>
  <w:style w:type="paragraph" w:styleId="3">
    <w:name w:val="heading 2"/>
    <w:basedOn w:val="1"/>
    <w:next w:val="1"/>
    <w:unhideWhenUsed/>
    <w:qFormat/>
    <w:uiPriority w:val="0"/>
    <w:pPr>
      <w:jc w:val="left"/>
      <w:outlineLvl w:val="1"/>
    </w:pPr>
    <w:rPr>
      <w:rFonts w:hint="eastAsia" w:ascii="宋体" w:hAnsi="宋体"/>
      <w:b/>
      <w:kern w:val="0"/>
      <w:sz w:val="36"/>
      <w:szCs w:val="36"/>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line="360" w:lineRule="auto"/>
    </w:pPr>
    <w:rPr>
      <w:rFonts w:ascii="Calibri" w:hAnsi="Calibri"/>
      <w:szCs w:val="20"/>
    </w:rPr>
  </w:style>
  <w:style w:type="paragraph" w:styleId="8">
    <w:name w:val="Body Text First Indent"/>
    <w:basedOn w:val="7"/>
    <w:qFormat/>
    <w:uiPriority w:val="0"/>
    <w:pPr>
      <w:spacing w:after="120" w:line="240" w:lineRule="auto"/>
      <w:ind w:firstLine="420" w:firstLineChars="100"/>
    </w:pPr>
    <w:rPr>
      <w:kern w:val="0"/>
      <w:szCs w:val="21"/>
    </w:rPr>
  </w:style>
  <w:style w:type="paragraph" w:styleId="9">
    <w:name w:val="Plain Text"/>
    <w:basedOn w:val="1"/>
    <w:qFormat/>
    <w:uiPriority w:val="0"/>
    <w:rPr>
      <w:rFonts w:ascii="宋体" w:hAnsi="Courier New"/>
    </w:rPr>
  </w:style>
  <w:style w:type="paragraph" w:styleId="10">
    <w:name w:val="footer"/>
    <w:basedOn w:val="1"/>
    <w:qFormat/>
    <w:uiPriority w:val="0"/>
    <w:pPr>
      <w:pBdr>
        <w:top w:val="single" w:color="auto" w:sz="4" w:space="1"/>
      </w:pBdr>
      <w:tabs>
        <w:tab w:val="center" w:pos="4153"/>
        <w:tab w:val="right" w:pos="8306"/>
      </w:tabs>
      <w:snapToGrid w:val="0"/>
      <w:jc w:val="left"/>
    </w:pPr>
    <w:rPr>
      <w:sz w:val="18"/>
      <w:szCs w:val="18"/>
    </w:rPr>
  </w:style>
  <w:style w:type="paragraph" w:styleId="11">
    <w:name w:val="header"/>
    <w:basedOn w:val="1"/>
    <w:qFormat/>
    <w:uiPriority w:val="0"/>
    <w:pPr>
      <w:pBdr>
        <w:bottom w:val="single" w:color="auto" w:sz="4"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344"/>
      </w:tabs>
      <w:spacing w:before="120" w:after="120"/>
      <w:jc w:val="left"/>
    </w:pPr>
    <w:rPr>
      <w:rFonts w:ascii="宋体" w:hAnsi="宋体"/>
      <w:b/>
      <w:bCs/>
      <w:caps/>
      <w:sz w:val="28"/>
      <w:szCs w:val="28"/>
    </w:rPr>
  </w:style>
  <w:style w:type="paragraph" w:styleId="13">
    <w:name w:val="footnote text"/>
    <w:basedOn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kern w:val="0"/>
      <w:sz w:val="24"/>
    </w:r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大标题"/>
    <w:basedOn w:val="2"/>
    <w:qFormat/>
    <w:uiPriority w:val="0"/>
    <w:rPr>
      <w:rFonts w:ascii="宋体"/>
      <w:snapToGrid w:val="0"/>
      <w:kern w:val="0"/>
      <w:sz w:val="52"/>
      <w:szCs w:val="72"/>
    </w:rPr>
  </w:style>
  <w:style w:type="paragraph" w:customStyle="1" w:styleId="2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1">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2">
    <w:name w:val="列出段落"/>
    <w:basedOn w:val="1"/>
    <w:qFormat/>
    <w:uiPriority w:val="0"/>
    <w:pPr>
      <w:ind w:firstLine="420" w:firstLineChars="200"/>
    </w:p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元正正文标题2"/>
    <w:basedOn w:val="4"/>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2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692</Words>
  <Characters>3949</Characters>
  <Lines>32</Lines>
  <Paragraphs>9</Paragraphs>
  <TotalTime>1</TotalTime>
  <ScaleCrop>false</ScaleCrop>
  <LinksUpToDate>false</LinksUpToDate>
  <CharactersWithSpaces>4632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2026-04-15T09:34:00Z</dcterms:created>
  <dc:creator>zj</dc:creator>
  <cp:lastModifiedBy>办公室</cp:lastModifiedBy>
  <dcterms:modified xsi:type="dcterms:W3CDTF">2026-04-15T09:38:26Z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eyJoZGlkIjoiOTc2OWE0Y2VkN2ZhMjBjMGU5ODljMTIzNmMwYzA4OWYiLCJ1c2VySWQiOiI2NDc4NTcyODAifQ==</vt:lpwstr>
  </property>
  <property fmtid="{D5CDD505-2E9C-101B-9397-08002B2CF9AE}" pid="4" name="ICV">
    <vt:lpwstr>98F932247B714673BCC794F87B47A23B_13</vt:lpwstr>
  </property>
</Properties>
</file>