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仿宋" w:hAnsi="仿宋" w:eastAsia="仿宋" w:cs="仿宋"/>
          <w:b/>
          <w:sz w:val="44"/>
          <w:szCs w:val="44"/>
        </w:rPr>
      </w:pPr>
      <w:r>
        <w:rPr>
          <w:rFonts w:hint="eastAsia" w:ascii="仿宋" w:hAnsi="仿宋" w:eastAsia="仿宋" w:cs="仿宋"/>
          <w:b/>
          <w:sz w:val="44"/>
          <w:szCs w:val="44"/>
        </w:rPr>
        <w:t>用户需求书</w:t>
      </w:r>
    </w:p>
    <w:p>
      <w:pPr>
        <w:adjustRightInd w:val="0"/>
        <w:snapToGrid w:val="0"/>
        <w:jc w:val="center"/>
        <w:rPr>
          <w:rFonts w:hint="eastAsia" w:ascii="仿宋" w:hAnsi="仿宋" w:eastAsia="仿宋" w:cs="仿宋"/>
          <w:b/>
          <w:sz w:val="32"/>
          <w:szCs w:val="32"/>
        </w:rPr>
      </w:pPr>
    </w:p>
    <w:p>
      <w:pPr>
        <w:adjustRightInd w:val="0"/>
        <w:snapToGrid w:val="0"/>
        <w:ind w:firstLine="627" w:firstLineChars="196"/>
        <w:rPr>
          <w:rFonts w:hint="eastAsia" w:ascii="仿宋" w:hAnsi="仿宋" w:eastAsia="仿宋" w:cs="仿宋"/>
          <w:bCs/>
          <w:sz w:val="32"/>
          <w:szCs w:val="32"/>
        </w:rPr>
      </w:pPr>
      <w:r>
        <w:rPr>
          <w:rFonts w:hint="eastAsia" w:ascii="仿宋" w:hAnsi="仿宋" w:eastAsia="仿宋" w:cs="仿宋"/>
          <w:bCs/>
          <w:sz w:val="32"/>
          <w:szCs w:val="32"/>
        </w:rPr>
        <w:t>一、项目概况</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1.项目名称：广</w:t>
      </w:r>
      <w:r>
        <w:rPr>
          <w:rFonts w:hint="eastAsia" w:ascii="仿宋" w:hAnsi="仿宋" w:eastAsia="仿宋" w:cs="仿宋"/>
          <w:sz w:val="24"/>
          <w:szCs w:val="24"/>
          <w:lang w:val="en-US" w:eastAsia="zh-CN"/>
        </w:rPr>
        <w:t>州市天河区中医院智谷院区污水站改造项目</w:t>
      </w:r>
    </w:p>
    <w:p>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2.项目地点：</w:t>
      </w:r>
      <w:r>
        <w:rPr>
          <w:rFonts w:hint="eastAsia" w:ascii="仿宋" w:hAnsi="仿宋" w:eastAsia="仿宋" w:cs="仿宋"/>
          <w:sz w:val="24"/>
          <w:szCs w:val="24"/>
          <w:lang w:val="en-US" w:eastAsia="zh-CN"/>
        </w:rPr>
        <w:t>广州市天河区天年街399-2号</w:t>
      </w:r>
    </w:p>
    <w:p>
      <w:pPr>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3.项目情况：</w:t>
      </w:r>
    </w:p>
    <w:p>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天河区老人院项目内置配套一座污水处理站，采用二级生化处理工艺，设计规模为900吨/天。项目建成初期，因周边市政排污管网未接通，院区内的生活污水与医疗废水均需要进入综合污水处理站处理后，外排污水水质满足《医疗机构水污染物排放标准》(GB18466-2005)及广东省《水污染物排放限值》(DB44/26-2001)第二时段二级标准中严者，排入附近排污渠，最后经沐陂河流入车陂涌进入珠江。相应排水标准</w:t>
      </w:r>
      <w:bookmarkStart w:id="0" w:name="_GoBack"/>
      <w:bookmarkEnd w:id="0"/>
      <w:r>
        <w:rPr>
          <w:rFonts w:hint="eastAsia" w:ascii="仿宋" w:hAnsi="仿宋" w:eastAsia="仿宋" w:cs="仿宋"/>
          <w:sz w:val="24"/>
          <w:szCs w:val="24"/>
        </w:rPr>
        <w:t>后再汇入附近的雨水管网。现有污水站工艺流程图如下所示。</w:t>
      </w:r>
      <w:r>
        <w:rPr>
          <w:rFonts w:hint="eastAsia" w:ascii="仿宋" w:hAnsi="仿宋" w:eastAsia="仿宋" w:cs="仿宋"/>
          <w:sz w:val="24"/>
          <w:szCs w:val="24"/>
          <w:lang w:eastAsia="zh-CN"/>
        </w:rPr>
        <w:t>（</w:t>
      </w:r>
      <w:r>
        <w:rPr>
          <w:rFonts w:hint="eastAsia" w:ascii="仿宋" w:hAnsi="仿宋" w:eastAsia="仿宋" w:cs="仿宋"/>
          <w:sz w:val="24"/>
          <w:szCs w:val="24"/>
        </w:rPr>
        <w:t>生活污水：按照日处理660吨的规模设计。医疗废水：按照日处理234吨的规模设计。</w:t>
      </w:r>
      <w:r>
        <w:rPr>
          <w:rFonts w:hint="eastAsia" w:ascii="仿宋" w:hAnsi="仿宋" w:eastAsia="仿宋" w:cs="仿宋"/>
          <w:sz w:val="24"/>
          <w:szCs w:val="24"/>
          <w:lang w:eastAsia="zh-CN"/>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drawing>
          <wp:inline distT="0" distB="0" distL="114300" distR="114300">
            <wp:extent cx="5277485" cy="2522220"/>
            <wp:effectExtent l="0" t="0" r="18415" b="11430"/>
            <wp:docPr id="1" name="图片 1" descr="天河区老人院-污水站工艺流程框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天河区老人院-污水站工艺流程框图_00"/>
                    <pic:cNvPicPr>
                      <a:picLocks noChangeAspect="1"/>
                    </pic:cNvPicPr>
                  </pic:nvPicPr>
                  <pic:blipFill>
                    <a:blip r:embed="rId5"/>
                    <a:srcRect l="6720" t="20143" r="4987" b="17757"/>
                    <a:stretch>
                      <a:fillRect/>
                    </a:stretch>
                  </pic:blipFill>
                  <pic:spPr>
                    <a:xfrm>
                      <a:off x="0" y="0"/>
                      <a:ext cx="5277485" cy="2522220"/>
                    </a:xfrm>
                    <a:prstGeom prst="rect">
                      <a:avLst/>
                    </a:prstGeom>
                    <a:noFill/>
                    <a:ln>
                      <a:noFill/>
                    </a:ln>
                  </pic:spPr>
                </pic:pic>
              </a:graphicData>
            </a:graphic>
          </wp:inline>
        </w:drawing>
      </w:r>
    </w:p>
    <w:p>
      <w:pPr>
        <w:spacing w:line="360" w:lineRule="auto"/>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图1 原工艺流程图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现在项目周边市政排污管网接通，根据项目的环评污水排放要求，项目的医疗废水经预处理达到《医疗机构水污染物排放标准》(GB18466-2005)预处理标准，其他污水经过预处理后达到广东省《水污染物排放限值》(DB44/26-2001)第二时段三级标准，经管网汇入城市污水处理厂处理达标后排放。</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根据项目具体情况，目前老人院生活污水、医疗废水均进入了综合污水处理站，按照最新的排水要求，生活污水可以不入综合污水处理站处理，医疗废水需要医疗废水经预处理达到相应排放要求后汇入城市污水处理厂处理达标后排放。天河老人院项目未来将分开两个单位分别管理老人院生活区与医护楼项目，因此院内污水管理也将分为两个单位管辖，其中老人院以及生活污水交天河区民政局管辖，医护楼以及医疗污水由天河区中医医院管辖，每个管理单位将单独管理自己管辖范围的污水排放事宜，因此形成本次老人院污水站改造工程项目。</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val="zh-CN"/>
        </w:rPr>
        <w:t>）</w:t>
      </w:r>
      <w:r>
        <w:rPr>
          <w:rFonts w:hint="eastAsia" w:ascii="仿宋" w:hAnsi="仿宋" w:eastAsia="仿宋" w:cs="仿宋"/>
          <w:sz w:val="24"/>
          <w:szCs w:val="24"/>
        </w:rPr>
        <w:t>暂无周边环境地勘资料，供应商须经过现场勘察，综合考虑项目可能存在的施工难度和风险，土建工作量包括土方开挖、渣土外运、土方回填、设备房间改造等。</w:t>
      </w:r>
    </w:p>
    <w:p>
      <w:pPr>
        <w:adjustRightInd w:val="0"/>
        <w:snapToGrid w:val="0"/>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color w:val="000000"/>
          <w:kern w:val="0"/>
          <w:sz w:val="24"/>
          <w:szCs w:val="24"/>
        </w:rPr>
        <w:t>供应商需办理环保、排水等政府主管部门相关报批、验收手续，确保取得相关批准、验收文件并取得排污许可证等。</w:t>
      </w:r>
    </w:p>
    <w:p>
      <w:pPr>
        <w:adjustRightInd w:val="0"/>
        <w:snapToGrid w:val="0"/>
        <w:spacing w:line="360" w:lineRule="auto"/>
        <w:ind w:firstLine="480" w:firstLineChars="200"/>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lang w:eastAsia="zh-CN"/>
        </w:rPr>
        <w:t>）本次</w:t>
      </w:r>
      <w:r>
        <w:rPr>
          <w:rFonts w:hint="eastAsia" w:ascii="仿宋" w:hAnsi="仿宋" w:eastAsia="仿宋" w:cs="仿宋"/>
          <w:color w:val="000000"/>
          <w:kern w:val="0"/>
          <w:sz w:val="24"/>
          <w:szCs w:val="24"/>
          <w:lang w:val="en-US" w:eastAsia="zh-CN"/>
        </w:rPr>
        <w:t>设备</w:t>
      </w:r>
      <w:r>
        <w:rPr>
          <w:rFonts w:hint="eastAsia" w:ascii="仿宋" w:hAnsi="仿宋" w:eastAsia="仿宋" w:cs="仿宋"/>
          <w:color w:val="000000"/>
          <w:kern w:val="0"/>
          <w:sz w:val="24"/>
          <w:szCs w:val="24"/>
          <w:lang w:eastAsia="zh-CN"/>
        </w:rPr>
        <w:t>改造项目尽量在原污水站的基础上进行升级、优化，尽量保留原有可以用设备设施，另一方面，改造后的污水站尽量满足相关新法律法规的要求，并且提高污水站的自控、监控系统，降低人工管理难度，便于管理员日常监管。为了配合未来两个独立单位各自管理的需求，本次改造后将生活污水，与医疗废水分开管理，并单独安排对应的污水监测井。</w:t>
      </w:r>
    </w:p>
    <w:p>
      <w:pPr>
        <w:adjustRightInd w:val="0"/>
        <w:snapToGrid w:val="0"/>
        <w:ind w:firstLine="640" w:firstLineChars="200"/>
        <w:rPr>
          <w:rFonts w:hint="eastAsia" w:ascii="仿宋" w:hAnsi="仿宋" w:eastAsia="仿宋" w:cs="仿宋"/>
          <w:sz w:val="32"/>
          <w:szCs w:val="32"/>
        </w:rPr>
      </w:pPr>
      <w:r>
        <w:rPr>
          <w:rFonts w:hint="eastAsia" w:ascii="仿宋" w:hAnsi="仿宋" w:eastAsia="仿宋" w:cs="仿宋"/>
          <w:sz w:val="32"/>
          <w:szCs w:val="32"/>
        </w:rPr>
        <w:t>二、总体要求</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1.处理工艺和设备型式</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改造后的污水站工艺如下</w:t>
      </w:r>
    </w:p>
    <w:p>
      <w:pPr>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object>
          <v:shape id="_x0000_i1025" o:spt="75" type="#_x0000_t75" style="height:82.45pt;width:440.8pt;" o:ole="t" filled="f" o:preferrelative="t" stroked="t" coordsize="21600,21600">
            <v:path/>
            <v:fill on="f" focussize="0,0"/>
            <v:stroke/>
            <v:imagedata r:id="rId7" o:title=""/>
            <o:lock v:ext="edit" aspectratio="f"/>
            <w10:wrap type="none"/>
            <w10:anchorlock/>
          </v:shape>
          <o:OLEObject Type="Embed" ProgID="Visio.Drawing.11" ShapeID="_x0000_i1025" DrawAspect="Content" ObjectID="_1468075725" r:id="rId6">
            <o:LockedField>false</o:LockedField>
          </o:OLEObject>
        </w:objec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改造后工艺流程</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污泥处理工艺：</w:t>
      </w:r>
      <w:r>
        <w:rPr>
          <w:rFonts w:hint="eastAsia" w:ascii="仿宋" w:hAnsi="仿宋" w:eastAsia="仿宋" w:cs="仿宋"/>
          <w:sz w:val="24"/>
          <w:szCs w:val="24"/>
          <w:lang w:val="en-US" w:eastAsia="zh-CN"/>
        </w:rPr>
        <w:t>给所属区域的有资质单位抽压泥并且外运处置</w:t>
      </w:r>
      <w:r>
        <w:rPr>
          <w:rFonts w:hint="eastAsia" w:ascii="仿宋" w:hAnsi="仿宋" w:eastAsia="仿宋" w:cs="仿宋"/>
          <w:sz w:val="24"/>
          <w:szCs w:val="24"/>
        </w:rPr>
        <w:t>。</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2.处理水量</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生活污水：按照日处理660吨的规模设计。</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医疗废水：按照日处理234吨的规模设计。</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3.进水设计水质条件</w:t>
      </w: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供应商应根据本身的工程经验，充分考虑工艺的适应性，确定本工程废水的进水水质设计值，使得在水质波动范围内均能满足达标处理要求，标准如下：</w:t>
      </w:r>
    </w:p>
    <w:p>
      <w:pPr>
        <w:adjustRightInd w:val="0"/>
        <w:snapToGrid w:val="0"/>
        <w:spacing w:line="360"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进水水质指标</w:t>
      </w:r>
    </w:p>
    <w:tbl>
      <w:tblPr>
        <w:tblStyle w:val="49"/>
        <w:tblW w:w="9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899"/>
        <w:gridCol w:w="1475"/>
        <w:gridCol w:w="1639"/>
        <w:gridCol w:w="1313"/>
        <w:gridCol w:w="147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91"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项目</w:t>
            </w:r>
          </w:p>
        </w:tc>
        <w:tc>
          <w:tcPr>
            <w:tcW w:w="899"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pH</w:t>
            </w:r>
          </w:p>
        </w:tc>
        <w:tc>
          <w:tcPr>
            <w:tcW w:w="1475"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CODcr（mg/L）</w:t>
            </w:r>
          </w:p>
        </w:tc>
        <w:tc>
          <w:tcPr>
            <w:tcW w:w="1639"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BOD</w:t>
            </w:r>
            <w:r>
              <w:rPr>
                <w:rFonts w:hint="eastAsia" w:ascii="仿宋" w:hAnsi="仿宋" w:eastAsia="仿宋" w:cs="仿宋"/>
                <w:b w:val="0"/>
                <w:sz w:val="24"/>
                <w:szCs w:val="24"/>
                <w:vertAlign w:val="subscript"/>
              </w:rPr>
              <w:t>5</w:t>
            </w:r>
            <w:r>
              <w:rPr>
                <w:rFonts w:hint="eastAsia" w:ascii="仿宋" w:hAnsi="仿宋" w:eastAsia="仿宋" w:cs="仿宋"/>
                <w:b w:val="0"/>
                <w:sz w:val="24"/>
                <w:szCs w:val="24"/>
              </w:rPr>
              <w:t>（mg/L）</w:t>
            </w:r>
          </w:p>
        </w:tc>
        <w:tc>
          <w:tcPr>
            <w:tcW w:w="1313"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SS（mg/L）</w:t>
            </w:r>
          </w:p>
        </w:tc>
        <w:tc>
          <w:tcPr>
            <w:tcW w:w="1477"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氨氮（mg/L）</w:t>
            </w:r>
          </w:p>
        </w:tc>
        <w:tc>
          <w:tcPr>
            <w:tcW w:w="1860"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粪大肠菌群数（MPN/L）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191"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原水数值</w:t>
            </w:r>
          </w:p>
        </w:tc>
        <w:tc>
          <w:tcPr>
            <w:tcW w:w="899"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6-9</w:t>
            </w:r>
          </w:p>
        </w:tc>
        <w:tc>
          <w:tcPr>
            <w:tcW w:w="1475"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≤450</w:t>
            </w:r>
          </w:p>
        </w:tc>
        <w:tc>
          <w:tcPr>
            <w:tcW w:w="1639"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≤230</w:t>
            </w:r>
          </w:p>
        </w:tc>
        <w:tc>
          <w:tcPr>
            <w:tcW w:w="1313"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≤300</w:t>
            </w:r>
          </w:p>
        </w:tc>
        <w:tc>
          <w:tcPr>
            <w:tcW w:w="1477"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rPr>
            </w:pPr>
            <w:r>
              <w:rPr>
                <w:rFonts w:hint="eastAsia" w:ascii="仿宋" w:hAnsi="仿宋" w:eastAsia="仿宋" w:cs="仿宋"/>
                <w:b w:val="0"/>
                <w:sz w:val="24"/>
                <w:szCs w:val="24"/>
              </w:rPr>
              <w:t>≤50</w:t>
            </w:r>
          </w:p>
        </w:tc>
        <w:tc>
          <w:tcPr>
            <w:tcW w:w="1860" w:type="dxa"/>
            <w:vAlign w:val="center"/>
          </w:tcPr>
          <w:p>
            <w:pPr>
              <w:pStyle w:val="17"/>
              <w:adjustRightInd w:val="0"/>
              <w:snapToGrid w:val="0"/>
              <w:spacing w:line="360" w:lineRule="auto"/>
              <w:ind w:firstLine="0" w:firstLineChars="0"/>
              <w:jc w:val="center"/>
              <w:rPr>
                <w:rFonts w:hint="eastAsia" w:ascii="仿宋" w:hAnsi="仿宋" w:eastAsia="仿宋" w:cs="仿宋"/>
                <w:b w:val="0"/>
                <w:sz w:val="24"/>
                <w:szCs w:val="24"/>
                <w:vertAlign w:val="superscript"/>
              </w:rPr>
            </w:pPr>
            <w:r>
              <w:rPr>
                <w:rFonts w:hint="eastAsia" w:ascii="仿宋" w:hAnsi="仿宋" w:eastAsia="仿宋" w:cs="仿宋"/>
                <w:b w:val="0"/>
                <w:sz w:val="24"/>
                <w:szCs w:val="24"/>
              </w:rPr>
              <w:t>≧10</w:t>
            </w:r>
            <w:r>
              <w:rPr>
                <w:rFonts w:hint="eastAsia" w:ascii="仿宋" w:hAnsi="仿宋" w:eastAsia="仿宋" w:cs="仿宋"/>
                <w:b w:val="0"/>
                <w:sz w:val="24"/>
                <w:szCs w:val="24"/>
                <w:vertAlign w:val="superscript"/>
              </w:rPr>
              <w:t>6</w:t>
            </w:r>
          </w:p>
        </w:tc>
      </w:tr>
    </w:tbl>
    <w:p>
      <w:pPr>
        <w:adjustRightInd w:val="0"/>
        <w:snapToGrid w:val="0"/>
        <w:spacing w:line="360" w:lineRule="auto"/>
        <w:rPr>
          <w:rFonts w:hint="eastAsia" w:ascii="仿宋" w:hAnsi="仿宋" w:eastAsia="仿宋" w:cs="仿宋"/>
          <w:b/>
          <w:sz w:val="24"/>
          <w:szCs w:val="24"/>
        </w:rPr>
      </w:pPr>
    </w:p>
    <w:p>
      <w:pPr>
        <w:adjustRightInd w:val="0"/>
        <w:snapToGrid w:val="0"/>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4.污水排放标准</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周边排污管网建成后院内排水标准</w:t>
      </w:r>
    </w:p>
    <w:p>
      <w:pPr>
        <w:spacing w:line="360" w:lineRule="auto"/>
        <w:jc w:val="right"/>
        <w:rPr>
          <w:rFonts w:hint="eastAsia" w:ascii="仿宋" w:hAnsi="仿宋" w:eastAsia="仿宋" w:cs="仿宋"/>
          <w:sz w:val="24"/>
          <w:szCs w:val="24"/>
        </w:rPr>
      </w:pPr>
      <w:r>
        <w:rPr>
          <w:rFonts w:hint="eastAsia" w:ascii="仿宋" w:hAnsi="仿宋" w:eastAsia="仿宋" w:cs="仿宋"/>
          <w:sz w:val="24"/>
          <w:szCs w:val="24"/>
        </w:rPr>
        <w:t>（pH无量纲，其余mg/L，粪大肠菌群数MPN/L）</w:t>
      </w:r>
    </w:p>
    <w:tbl>
      <w:tblPr>
        <w:tblStyle w:val="49"/>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538"/>
        <w:gridCol w:w="820"/>
        <w:gridCol w:w="765"/>
        <w:gridCol w:w="695"/>
        <w:gridCol w:w="872"/>
        <w:gridCol w:w="555"/>
        <w:gridCol w:w="570"/>
        <w:gridCol w:w="1120"/>
        <w:gridCol w:w="1524"/>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9" w:hRule="atLeast"/>
        </w:trPr>
        <w:tc>
          <w:tcPr>
            <w:tcW w:w="913"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污染物名称</w:t>
            </w:r>
          </w:p>
        </w:tc>
        <w:tc>
          <w:tcPr>
            <w:tcW w:w="538"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PH</w:t>
            </w:r>
          </w:p>
        </w:tc>
        <w:tc>
          <w:tcPr>
            <w:tcW w:w="820"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CODcr</w:t>
            </w:r>
          </w:p>
        </w:tc>
        <w:tc>
          <w:tcPr>
            <w:tcW w:w="765"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BOD5</w:t>
            </w:r>
          </w:p>
        </w:tc>
        <w:tc>
          <w:tcPr>
            <w:tcW w:w="695"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SS</w:t>
            </w:r>
          </w:p>
        </w:tc>
        <w:tc>
          <w:tcPr>
            <w:tcW w:w="872"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动植物油</w:t>
            </w:r>
          </w:p>
        </w:tc>
        <w:tc>
          <w:tcPr>
            <w:tcW w:w="555"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氨氮</w:t>
            </w:r>
          </w:p>
        </w:tc>
        <w:tc>
          <w:tcPr>
            <w:tcW w:w="570"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LAS</w:t>
            </w:r>
          </w:p>
        </w:tc>
        <w:tc>
          <w:tcPr>
            <w:tcW w:w="1120"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粪大肠菌群数</w:t>
            </w:r>
          </w:p>
        </w:tc>
        <w:tc>
          <w:tcPr>
            <w:tcW w:w="1524"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总余氯（接触池出口，接触消毒时间1h）</w:t>
            </w:r>
          </w:p>
        </w:tc>
        <w:tc>
          <w:tcPr>
            <w:tcW w:w="1462"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2" w:hRule="atLeast"/>
        </w:trPr>
        <w:tc>
          <w:tcPr>
            <w:tcW w:w="913" w:type="dxa"/>
            <w:vMerge w:val="restart"/>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排水执行标准</w:t>
            </w:r>
          </w:p>
        </w:tc>
        <w:tc>
          <w:tcPr>
            <w:tcW w:w="538"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6-9</w:t>
            </w:r>
          </w:p>
        </w:tc>
        <w:tc>
          <w:tcPr>
            <w:tcW w:w="820"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&lt;500</w:t>
            </w:r>
          </w:p>
        </w:tc>
        <w:tc>
          <w:tcPr>
            <w:tcW w:w="765"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&lt;300</w:t>
            </w:r>
          </w:p>
        </w:tc>
        <w:tc>
          <w:tcPr>
            <w:tcW w:w="695"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&lt;400</w:t>
            </w:r>
          </w:p>
        </w:tc>
        <w:tc>
          <w:tcPr>
            <w:tcW w:w="872"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&lt;100</w:t>
            </w:r>
          </w:p>
        </w:tc>
        <w:tc>
          <w:tcPr>
            <w:tcW w:w="555"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w:t>
            </w:r>
          </w:p>
        </w:tc>
        <w:tc>
          <w:tcPr>
            <w:tcW w:w="570"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20</w:t>
            </w:r>
          </w:p>
        </w:tc>
        <w:tc>
          <w:tcPr>
            <w:tcW w:w="1120"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w:t>
            </w:r>
          </w:p>
        </w:tc>
        <w:tc>
          <w:tcPr>
            <w:tcW w:w="1524"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w:t>
            </w:r>
          </w:p>
        </w:tc>
        <w:tc>
          <w:tcPr>
            <w:tcW w:w="1462"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生活污水（622.8吨/天）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1" w:hRule="atLeast"/>
        </w:trPr>
        <w:tc>
          <w:tcPr>
            <w:tcW w:w="913" w:type="dxa"/>
            <w:vMerge w:val="continue"/>
            <w:vAlign w:val="top"/>
          </w:tcPr>
          <w:p>
            <w:pPr>
              <w:spacing w:line="240" w:lineRule="auto"/>
              <w:rPr>
                <w:rFonts w:hint="eastAsia" w:ascii="仿宋" w:hAnsi="仿宋" w:eastAsia="仿宋" w:cs="仿宋"/>
                <w:sz w:val="24"/>
                <w:szCs w:val="24"/>
              </w:rPr>
            </w:pPr>
          </w:p>
        </w:tc>
        <w:tc>
          <w:tcPr>
            <w:tcW w:w="538"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6-9</w:t>
            </w:r>
          </w:p>
        </w:tc>
        <w:tc>
          <w:tcPr>
            <w:tcW w:w="820"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&lt;250</w:t>
            </w:r>
          </w:p>
        </w:tc>
        <w:tc>
          <w:tcPr>
            <w:tcW w:w="765"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&lt;100</w:t>
            </w:r>
          </w:p>
        </w:tc>
        <w:tc>
          <w:tcPr>
            <w:tcW w:w="695"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&lt;60</w:t>
            </w:r>
          </w:p>
        </w:tc>
        <w:tc>
          <w:tcPr>
            <w:tcW w:w="872"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&lt;20</w:t>
            </w:r>
          </w:p>
        </w:tc>
        <w:tc>
          <w:tcPr>
            <w:tcW w:w="555"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w:t>
            </w:r>
          </w:p>
        </w:tc>
        <w:tc>
          <w:tcPr>
            <w:tcW w:w="570"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10</w:t>
            </w:r>
          </w:p>
        </w:tc>
        <w:tc>
          <w:tcPr>
            <w:tcW w:w="1120"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&lt;5000</w:t>
            </w:r>
          </w:p>
        </w:tc>
        <w:tc>
          <w:tcPr>
            <w:tcW w:w="1524"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2-8</w:t>
            </w:r>
          </w:p>
        </w:tc>
        <w:tc>
          <w:tcPr>
            <w:tcW w:w="1462" w:type="dxa"/>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rPr>
              <w:t>医疗废水（234吨/天）</w:t>
            </w:r>
          </w:p>
        </w:tc>
      </w:tr>
    </w:tbl>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废气排放标准</w:t>
      </w:r>
    </w:p>
    <w:p>
      <w:pPr>
        <w:spacing w:line="360" w:lineRule="auto"/>
        <w:rPr>
          <w:rFonts w:hint="eastAsia" w:ascii="仿宋" w:hAnsi="仿宋" w:eastAsia="仿宋" w:cs="仿宋"/>
          <w:sz w:val="24"/>
          <w:szCs w:val="24"/>
        </w:rPr>
      </w:pPr>
      <w:r>
        <w:rPr>
          <w:rFonts w:hint="eastAsia" w:ascii="仿宋" w:hAnsi="仿宋" w:eastAsia="仿宋" w:cs="仿宋"/>
          <w:sz w:val="24"/>
          <w:szCs w:val="24"/>
        </w:rPr>
        <w:t>（1）废气处理须满足《医疗机构水污染物排放标准》GB18466-2005废气排放要求。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（2）污水处理期间会产生的恶臭气味。项目需考虑进行臭气收集，引入除臭系统净化废气，进行消毒处理，净化后的废气高空排放。</w:t>
      </w:r>
    </w:p>
    <w:p>
      <w:pPr>
        <w:spacing w:line="360" w:lineRule="auto"/>
        <w:rPr>
          <w:rFonts w:hint="eastAsia" w:ascii="仿宋" w:hAnsi="仿宋" w:eastAsia="仿宋" w:cs="仿宋"/>
          <w:sz w:val="24"/>
          <w:szCs w:val="24"/>
        </w:rPr>
      </w:pPr>
      <w:r>
        <w:rPr>
          <w:rFonts w:hint="eastAsia" w:ascii="仿宋" w:hAnsi="仿宋" w:eastAsia="仿宋" w:cs="仿宋"/>
          <w:sz w:val="24"/>
          <w:szCs w:val="24"/>
        </w:rPr>
        <w:t>（3）污水站废气的排放需要确保污水站周边大气环境满足以下要求：污水处理站周边大气污染物最高允许浓度要求。</w:t>
      </w:r>
    </w:p>
    <w:tbl>
      <w:tblPr>
        <w:tblStyle w:val="49"/>
        <w:tblpPr w:leftFromText="180" w:rightFromText="180" w:vertAnchor="text" w:horzAnchor="page" w:tblpX="1134" w:tblpY="337"/>
        <w:tblOverlap w:val="never"/>
        <w:tblW w:w="9844" w:type="dxa"/>
        <w:tblInd w:w="0" w:type="dxa"/>
        <w:tblLayout w:type="fixed"/>
        <w:tblCellMar>
          <w:top w:w="0" w:type="dxa"/>
          <w:left w:w="108" w:type="dxa"/>
          <w:bottom w:w="0" w:type="dxa"/>
          <w:right w:w="108" w:type="dxa"/>
        </w:tblCellMar>
      </w:tblPr>
      <w:tblGrid>
        <w:gridCol w:w="810"/>
        <w:gridCol w:w="5681"/>
        <w:gridCol w:w="3353"/>
      </w:tblGrid>
      <w:tr>
        <w:tblPrEx>
          <w:tblLayout w:type="fixed"/>
          <w:tblCellMar>
            <w:top w:w="0" w:type="dxa"/>
            <w:left w:w="108" w:type="dxa"/>
            <w:bottom w:w="0" w:type="dxa"/>
            <w:right w:w="108" w:type="dxa"/>
          </w:tblCellMar>
        </w:tblPrEx>
        <w:trPr>
          <w:trHeight w:val="626" w:hRule="atLeast"/>
        </w:trPr>
        <w:tc>
          <w:tcPr>
            <w:tcW w:w="8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0"/>
              <w:jc w:val="both"/>
              <w:rPr>
                <w:rFonts w:hint="eastAsia" w:ascii="仿宋" w:hAnsi="仿宋" w:eastAsia="仿宋" w:cs="仿宋"/>
                <w:sz w:val="24"/>
                <w:szCs w:val="24"/>
              </w:rPr>
            </w:pPr>
            <w:r>
              <w:rPr>
                <w:rFonts w:hint="eastAsia" w:ascii="仿宋" w:hAnsi="仿宋" w:eastAsia="仿宋" w:cs="仿宋"/>
                <w:sz w:val="24"/>
                <w:szCs w:val="24"/>
              </w:rPr>
              <w:t>序号</w:t>
            </w:r>
          </w:p>
        </w:tc>
        <w:tc>
          <w:tcPr>
            <w:tcW w:w="568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控制项目</w:t>
            </w:r>
          </w:p>
        </w:tc>
        <w:tc>
          <w:tcPr>
            <w:tcW w:w="335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标准值</w:t>
            </w:r>
          </w:p>
        </w:tc>
      </w:tr>
      <w:tr>
        <w:tblPrEx>
          <w:tblLayout w:type="fixed"/>
          <w:tblCellMar>
            <w:top w:w="0" w:type="dxa"/>
            <w:left w:w="108" w:type="dxa"/>
            <w:bottom w:w="0" w:type="dxa"/>
            <w:right w:w="108" w:type="dxa"/>
          </w:tblCellMar>
        </w:tblPrEx>
        <w:trPr>
          <w:trHeight w:val="317" w:hRule="atLeast"/>
        </w:trPr>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1</w:t>
            </w:r>
          </w:p>
        </w:tc>
        <w:tc>
          <w:tcPr>
            <w:tcW w:w="56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氨/（mg/m3）</w:t>
            </w:r>
          </w:p>
        </w:tc>
        <w:tc>
          <w:tcPr>
            <w:tcW w:w="33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1.0</w:t>
            </w:r>
          </w:p>
        </w:tc>
      </w:tr>
      <w:tr>
        <w:tblPrEx>
          <w:tblLayout w:type="fixed"/>
          <w:tblCellMar>
            <w:top w:w="0" w:type="dxa"/>
            <w:left w:w="108" w:type="dxa"/>
            <w:bottom w:w="0" w:type="dxa"/>
            <w:right w:w="108" w:type="dxa"/>
          </w:tblCellMar>
        </w:tblPrEx>
        <w:trPr>
          <w:trHeight w:val="317" w:hRule="atLeast"/>
        </w:trPr>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2</w:t>
            </w:r>
          </w:p>
        </w:tc>
        <w:tc>
          <w:tcPr>
            <w:tcW w:w="56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硫化氢/（mg/m3）</w:t>
            </w:r>
          </w:p>
        </w:tc>
        <w:tc>
          <w:tcPr>
            <w:tcW w:w="33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0.03</w:t>
            </w:r>
          </w:p>
        </w:tc>
      </w:tr>
      <w:tr>
        <w:tblPrEx>
          <w:tblLayout w:type="fixed"/>
          <w:tblCellMar>
            <w:top w:w="0" w:type="dxa"/>
            <w:left w:w="108" w:type="dxa"/>
            <w:bottom w:w="0" w:type="dxa"/>
            <w:right w:w="108" w:type="dxa"/>
          </w:tblCellMar>
        </w:tblPrEx>
        <w:trPr>
          <w:trHeight w:val="317" w:hRule="atLeast"/>
        </w:trPr>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3</w:t>
            </w:r>
          </w:p>
        </w:tc>
        <w:tc>
          <w:tcPr>
            <w:tcW w:w="56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臭气浓度（无量纲）</w:t>
            </w:r>
          </w:p>
        </w:tc>
        <w:tc>
          <w:tcPr>
            <w:tcW w:w="33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10</w:t>
            </w:r>
          </w:p>
        </w:tc>
      </w:tr>
      <w:tr>
        <w:tblPrEx>
          <w:tblLayout w:type="fixed"/>
          <w:tblCellMar>
            <w:top w:w="0" w:type="dxa"/>
            <w:left w:w="108" w:type="dxa"/>
            <w:bottom w:w="0" w:type="dxa"/>
            <w:right w:w="108" w:type="dxa"/>
          </w:tblCellMar>
        </w:tblPrEx>
        <w:trPr>
          <w:trHeight w:val="317" w:hRule="atLeast"/>
        </w:trPr>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4</w:t>
            </w:r>
          </w:p>
        </w:tc>
        <w:tc>
          <w:tcPr>
            <w:tcW w:w="56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氯气/（mg/m3）</w:t>
            </w:r>
          </w:p>
        </w:tc>
        <w:tc>
          <w:tcPr>
            <w:tcW w:w="33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0.1</w:t>
            </w:r>
          </w:p>
        </w:tc>
      </w:tr>
      <w:tr>
        <w:tblPrEx>
          <w:tblLayout w:type="fixed"/>
          <w:tblCellMar>
            <w:top w:w="0" w:type="dxa"/>
            <w:left w:w="108" w:type="dxa"/>
            <w:bottom w:w="0" w:type="dxa"/>
            <w:right w:w="108" w:type="dxa"/>
          </w:tblCellMar>
        </w:tblPrEx>
        <w:trPr>
          <w:trHeight w:val="634" w:hRule="atLeast"/>
        </w:trPr>
        <w:tc>
          <w:tcPr>
            <w:tcW w:w="8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5</w:t>
            </w:r>
          </w:p>
        </w:tc>
        <w:tc>
          <w:tcPr>
            <w:tcW w:w="5681"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甲烷（指处理站内最高体积百分数/％）</w:t>
            </w:r>
          </w:p>
        </w:tc>
        <w:tc>
          <w:tcPr>
            <w:tcW w:w="3353" w:type="dxa"/>
            <w:tcBorders>
              <w:top w:val="nil"/>
              <w:left w:val="nil"/>
              <w:bottom w:val="single" w:color="000000" w:sz="4" w:space="0"/>
              <w:right w:val="single" w:color="000000" w:sz="4" w:space="0"/>
            </w:tcBorders>
            <w:tcMar>
              <w:top w:w="0" w:type="dxa"/>
              <w:left w:w="105" w:type="dxa"/>
              <w:bottom w:w="0" w:type="dxa"/>
              <w:right w:w="105" w:type="dxa"/>
            </w:tcMar>
            <w:vAlign w:val="top"/>
          </w:tcPr>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1</w:t>
            </w:r>
          </w:p>
        </w:tc>
      </w:tr>
    </w:tbl>
    <w:p>
      <w:pPr>
        <w:pStyle w:val="266"/>
        <w:spacing w:line="360" w:lineRule="auto"/>
        <w:ind w:firstLine="480"/>
        <w:jc w:val="center"/>
        <w:rPr>
          <w:rFonts w:hint="eastAsia" w:ascii="仿宋" w:hAnsi="仿宋" w:eastAsia="仿宋" w:cs="仿宋"/>
          <w:sz w:val="24"/>
          <w:szCs w:val="24"/>
        </w:rPr>
      </w:pPr>
      <w:r>
        <w:rPr>
          <w:rFonts w:hint="eastAsia" w:ascii="仿宋" w:hAnsi="仿宋" w:eastAsia="仿宋" w:cs="仿宋"/>
          <w:b/>
          <w:sz w:val="24"/>
          <w:szCs w:val="24"/>
        </w:rPr>
        <w:t>设计废气排放表</w:t>
      </w:r>
    </w:p>
    <w:p>
      <w:pPr>
        <w:numPr>
          <w:ilvl w:val="-1"/>
          <w:numId w:val="0"/>
        </w:numPr>
        <w:spacing w:line="360" w:lineRule="auto"/>
        <w:ind w:left="0" w:firstLine="0"/>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构筑物情况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尽量保留原有水池，原有水池重新进行功能布局。</w:t>
      </w:r>
    </w:p>
    <w:p>
      <w:pPr>
        <w:numPr>
          <w:ilvl w:val="0"/>
          <w:numId w:val="2"/>
        </w:num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生活污水排放改造方案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生活污水经过格栅井汇入生活污水调节池，然后利用原有水泵泵送至新建生活污水检查井。具体见改造后污水站平面图。该方案具体由天河区民政局考虑。</w:t>
      </w:r>
    </w:p>
    <w:p>
      <w:pPr>
        <w:numPr>
          <w:ilvl w:val="0"/>
          <w:numId w:val="2"/>
        </w:numPr>
        <w:spacing w:line="360" w:lineRule="auto"/>
        <w:ind w:firstLine="482" w:firstLineChars="200"/>
        <w:rPr>
          <w:rFonts w:hint="eastAsia" w:ascii="仿宋" w:hAnsi="仿宋" w:eastAsia="仿宋" w:cs="仿宋"/>
          <w:sz w:val="24"/>
          <w:szCs w:val="24"/>
        </w:rPr>
      </w:pPr>
      <w:r>
        <w:rPr>
          <w:rFonts w:hint="eastAsia" w:ascii="仿宋" w:hAnsi="仿宋" w:eastAsia="仿宋" w:cs="仿宋"/>
          <w:b/>
          <w:bCs/>
          <w:sz w:val="24"/>
          <w:szCs w:val="24"/>
        </w:rPr>
        <w:t>医疗污水排放改造方案</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医疗污水进入医疗污水格栅井，格栅井新增提升泵，将污水泵送至原有的医疗废水调节池，原有医疗废水调节池与原有的消毒池贯通。原有消毒池内新增提升泵与流量计，将医疗废水均衡提升至新改造的厌氧池（原来好氧池改造），经过原有管道汇入好氧池（原来好氧池）、原有沉淀池，然后汇入新建消毒池（原中间水池改造），消毒后汇入清水池（原来的消毒池2），经提升泵泵送至原来的水质检测口。污泥池保留原功能，本次改造将其余水池作为医疗废水应急事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原来综合污水站处理规模为900吨/天，部分设备规格过大，不适合改造后的医疗污水处理站，需要更换，如罗茨风机。酸化池、好氧池内现有的填料、支架、曝气头、曝气管等设施，需要经过检查，能维修则维修，不能维修则替换。</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原来设备间，将重现间隔，划分为电气控制室、风机房、废气处理间，加药间等区域。废气引至医护楼污水站通气管后，往医护楼屋面高空排放。</w:t>
      </w: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排水管网情况</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生活污水经过泵提升至新建生活污水检查井内，需要新铺地埋生活污水管网，建设新的生活污水检测井。</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医疗废水出水经过泵提升至原有的检测井内，检测井与原有雨水井接驳管需要封堵。原检测井另外敷设管网汇至市政污水井内。</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暂无周边环境地勘资料，供应商须经过现场勘察，综合考虑项目可能存在的施工难度和风险，土建工作量包括土方开挖、渣土外运、土方回填、设备房间改造等。</w:t>
      </w:r>
    </w:p>
    <w:p>
      <w:pPr>
        <w:spacing w:line="360" w:lineRule="auto"/>
        <w:rPr>
          <w:rFonts w:hint="eastAsia" w:ascii="仿宋" w:hAnsi="仿宋" w:eastAsia="仿宋" w:cs="仿宋"/>
          <w:color w:val="000000"/>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供应商须协助领取排污许可证、通过专家评审并获取排污许可证后方可通过验收，产生的处理后的水符合国家《医疗机构水污染排放标准》(GB/18466-2005)表二医疗预处理排放限值标准，可直排入市政污水管网。验收过程中发生的所有费用由供应商承担，包含涉及环评、环保以及各类专家评审所发生的第三方费用</w:t>
      </w:r>
      <w:r>
        <w:rPr>
          <w:rFonts w:hint="eastAsia" w:ascii="仿宋" w:hAnsi="仿宋" w:eastAsia="仿宋" w:cs="仿宋"/>
          <w:color w:val="000000"/>
          <w:sz w:val="24"/>
          <w:szCs w:val="24"/>
        </w:rPr>
        <w:t xml:space="preserve">。（提供承诺函作为评审依据） </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本项目实行总价包干，包含但不限于图纸及主要清单内容、包工包料、包工期、包质量、包安全生产、包文明施工形式承接本项目，包含供应商工艺设计、改造、设备供货（污水处理设备）、设备安装(包含集水井至排放井之间所需的设备)、运输保险、调试及配套用房改造（含改造范围内建筑、消防、水电、弱电等系统，交付要求达到配套使用标准），采购范围内项目验收、包竣工运行移交、对采购范围内其它专业工程的配合服务，培训、质保期服务、各项税费及合同实施过程中的不可预见等费用，合同总额包括所有履行合同需要的一切费用，如发生缺漏项视同已包含在合同总额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注：供应商必须针对本项目提供相应的图纸，并对本项目图纸范围及主要设备清单内的全部内容进行报价，如有缺漏，将导致报价无效。</w:t>
      </w:r>
    </w:p>
    <w:p>
      <w:pPr>
        <w:spacing w:line="360" w:lineRule="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标的提供的时间：自合同签订并生效之日起</w:t>
      </w:r>
      <w:r>
        <w:rPr>
          <w:rFonts w:hint="eastAsia" w:ascii="仿宋" w:hAnsi="仿宋" w:eastAsia="仿宋" w:cs="仿宋"/>
          <w:sz w:val="24"/>
          <w:szCs w:val="24"/>
          <w:u w:val="single"/>
        </w:rPr>
        <w:t>60</w:t>
      </w:r>
      <w:r>
        <w:rPr>
          <w:rFonts w:hint="eastAsia" w:ascii="仿宋" w:hAnsi="仿宋" w:eastAsia="仿宋" w:cs="仿宋"/>
          <w:sz w:val="24"/>
          <w:szCs w:val="24"/>
        </w:rPr>
        <w:t>个日历日内。</w:t>
      </w:r>
    </w:p>
    <w:p>
      <w:pPr>
        <w:adjustRightInd w:val="0"/>
        <w:snapToGrid w:val="0"/>
        <w:spacing w:line="360" w:lineRule="auto"/>
        <w:ind w:firstLine="480" w:firstLineChars="200"/>
        <w:rPr>
          <w:rFonts w:hint="eastAsia" w:ascii="仿宋" w:hAnsi="仿宋" w:eastAsia="仿宋" w:cs="仿宋"/>
          <w:sz w:val="24"/>
          <w:szCs w:val="24"/>
        </w:rPr>
      </w:pPr>
    </w:p>
    <w:p>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6.本次采购项目服务范围</w:t>
      </w:r>
    </w:p>
    <w:p>
      <w:pPr>
        <w:spacing w:line="360" w:lineRule="auto"/>
        <w:rPr>
          <w:rFonts w:hint="eastAsia" w:ascii="仿宋" w:hAnsi="仿宋" w:eastAsia="仿宋" w:cs="仿宋"/>
          <w:sz w:val="24"/>
          <w:szCs w:val="24"/>
        </w:rPr>
      </w:pPr>
      <w:r>
        <w:rPr>
          <w:rFonts w:hint="eastAsia" w:ascii="仿宋" w:hAnsi="仿宋" w:eastAsia="仿宋" w:cs="仿宋"/>
          <w:sz w:val="24"/>
          <w:szCs w:val="24"/>
        </w:rPr>
        <w:t>（1）污水处理：从调节池到排放井之间的工艺设计（包括设备、电气、仪表、管路设计等）、污水处理站内的电气（照明、动力）线路的安装、设备材料供货、安装、调试、人员培训以及验收服务。经废水处理系统处理后排放至市政驳接检查井，巴氏槽出水到最终市政排污口管道由供应商负责，此项目不能有浓缩液产生及排放。</w:t>
      </w:r>
    </w:p>
    <w:p>
      <w:pPr>
        <w:spacing w:line="360" w:lineRule="auto"/>
        <w:rPr>
          <w:rFonts w:hint="eastAsia" w:ascii="仿宋" w:hAnsi="仿宋" w:eastAsia="仿宋" w:cs="仿宋"/>
          <w:sz w:val="24"/>
          <w:szCs w:val="24"/>
        </w:rPr>
      </w:pPr>
      <w:r>
        <w:rPr>
          <w:rFonts w:hint="eastAsia" w:ascii="仿宋" w:hAnsi="仿宋" w:eastAsia="仿宋" w:cs="仿宋"/>
          <w:sz w:val="24"/>
          <w:szCs w:val="24"/>
        </w:rPr>
        <w:t>（2）污水站永久总电由采购人负责接入，但当采购人永久用电暂时无法接入时，施工单位需要负责接入临时用电，以便可以使污水处理站能正常运行。具体接入位置由采购人指定后再接入。</w:t>
      </w:r>
    </w:p>
    <w:p>
      <w:pPr>
        <w:spacing w:line="360" w:lineRule="auto"/>
        <w:rPr>
          <w:rFonts w:hint="eastAsia" w:ascii="仿宋" w:hAnsi="仿宋" w:eastAsia="仿宋" w:cs="仿宋"/>
          <w:sz w:val="28"/>
          <w:szCs w:val="28"/>
        </w:rPr>
      </w:pPr>
      <w:r>
        <w:rPr>
          <w:rFonts w:hint="eastAsia" w:ascii="仿宋" w:hAnsi="仿宋" w:eastAsia="仿宋" w:cs="仿宋"/>
          <w:sz w:val="24"/>
          <w:szCs w:val="24"/>
        </w:rPr>
        <w:t>（3）不低于</w:t>
      </w:r>
      <w:r>
        <w:rPr>
          <w:rFonts w:hint="eastAsia" w:ascii="仿宋" w:hAnsi="仿宋" w:eastAsia="仿宋" w:cs="仿宋"/>
          <w:sz w:val="24"/>
          <w:szCs w:val="24"/>
          <w:lang w:val="en-US" w:eastAsia="zh-CN"/>
        </w:rPr>
        <w:t>2</w:t>
      </w:r>
      <w:r>
        <w:rPr>
          <w:rFonts w:hint="eastAsia" w:ascii="仿宋" w:hAnsi="仿宋" w:eastAsia="仿宋" w:cs="仿宋"/>
          <w:sz w:val="24"/>
          <w:szCs w:val="24"/>
        </w:rPr>
        <w:t>年的设备质保。</w:t>
      </w:r>
    </w:p>
    <w:p>
      <w:pPr>
        <w:adjustRightInd w:val="0"/>
        <w:snapToGrid w:val="0"/>
        <w:ind w:firstLine="640" w:firstLineChars="200"/>
        <w:rPr>
          <w:rFonts w:hint="eastAsia" w:ascii="仿宋" w:hAnsi="仿宋" w:eastAsia="仿宋" w:cs="仿宋"/>
          <w:lang w:val="en-US" w:eastAsia="zh-CN"/>
        </w:rPr>
      </w:pPr>
      <w:r>
        <w:rPr>
          <w:rFonts w:hint="eastAsia" w:ascii="仿宋" w:hAnsi="仿宋" w:eastAsia="仿宋" w:cs="仿宋"/>
          <w:sz w:val="32"/>
          <w:szCs w:val="32"/>
        </w:rPr>
        <w:t>三、采购项目需求一览表</w:t>
      </w:r>
      <w:r>
        <w:rPr>
          <w:rFonts w:hint="eastAsia" w:ascii="仿宋" w:hAnsi="仿宋" w:eastAsia="仿宋" w:cs="仿宋"/>
          <w:sz w:val="32"/>
          <w:szCs w:val="32"/>
          <w:lang w:val="en-US" w:eastAsia="zh-CN"/>
        </w:rPr>
        <w:t xml:space="preserve">  </w:t>
      </w:r>
    </w:p>
    <w:tbl>
      <w:tblPr>
        <w:tblStyle w:val="49"/>
        <w:tblpPr w:leftFromText="180" w:rightFromText="180" w:vertAnchor="text" w:horzAnchor="page" w:tblpX="1345" w:tblpY="447"/>
        <w:tblOverlap w:val="never"/>
        <w:tblW w:w="9209"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903"/>
        <w:gridCol w:w="1300"/>
        <w:gridCol w:w="1113"/>
        <w:gridCol w:w="796"/>
        <w:gridCol w:w="801"/>
        <w:gridCol w:w="209"/>
        <w:gridCol w:w="1130"/>
        <w:gridCol w:w="58"/>
        <w:gridCol w:w="2899"/>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209" w:type="dxa"/>
            <w:gridSpan w:val="9"/>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b/>
                <w:kern w:val="0"/>
                <w:sz w:val="20"/>
                <w:szCs w:val="20"/>
                <w:lang w:eastAsia="zh-Hans"/>
              </w:rPr>
              <w:t>水池及配套设施</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序号</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水池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数量</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单位</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备注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格栅池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清理及改造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调节池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清理及改造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3</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应急事故池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清理及改造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4</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水解酸化池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清理及改造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5</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接触氧化池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清理及改造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6</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沉淀池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清理及改造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7</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消毒池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清理及改造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8</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清水池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清理及改造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9</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污泥池</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清理及改造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10</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风机房</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原有改造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11</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配电房</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原有改造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12</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消毒房</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原有改造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c>
          <w:tcPr>
            <w:tcW w:w="90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13</w:t>
            </w:r>
          </w:p>
        </w:tc>
        <w:tc>
          <w:tcPr>
            <w:tcW w:w="2413"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在线设备监测室</w:t>
            </w:r>
          </w:p>
        </w:tc>
        <w:tc>
          <w:tcPr>
            <w:tcW w:w="1597"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97"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项</w:t>
            </w:r>
          </w:p>
        </w:tc>
        <w:tc>
          <w:tcPr>
            <w:tcW w:w="2899" w:type="dxa"/>
            <w:tcBorders>
              <w:top w:val="nil"/>
              <w:left w:val="nil"/>
              <w:bottom w:val="single" w:color="000000" w:sz="4" w:space="0"/>
              <w:right w:val="single" w:color="000000" w:sz="4" w:space="0"/>
            </w:tcBorders>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原有改造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9209" w:type="dxa"/>
            <w:gridSpan w:val="9"/>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b/>
                <w:kern w:val="0"/>
                <w:sz w:val="20"/>
                <w:szCs w:val="20"/>
                <w:lang w:eastAsia="zh-Hans"/>
              </w:rPr>
              <w:t>主要设备清单</w:t>
            </w:r>
            <w:r>
              <w:rPr>
                <w:rFonts w:hint="eastAsia" w:ascii="仿宋" w:hAnsi="仿宋" w:eastAsia="仿宋" w:cs="仿宋"/>
                <w:b/>
                <w:kern w:val="0"/>
                <w:sz w:val="20"/>
                <w:szCs w:val="20"/>
              </w:rPr>
              <w:t>（包括但不限于以下内容）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序号</w:t>
            </w:r>
          </w:p>
        </w:tc>
        <w:tc>
          <w:tcPr>
            <w:tcW w:w="1300" w:type="dxa"/>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使用位置</w:t>
            </w:r>
          </w:p>
        </w:tc>
        <w:tc>
          <w:tcPr>
            <w:tcW w:w="1909" w:type="dxa"/>
            <w:gridSpan w:val="2"/>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设备名称</w:t>
            </w:r>
          </w:p>
        </w:tc>
        <w:tc>
          <w:tcPr>
            <w:tcW w:w="1010" w:type="dxa"/>
            <w:gridSpan w:val="2"/>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数量</w:t>
            </w:r>
          </w:p>
        </w:tc>
        <w:tc>
          <w:tcPr>
            <w:tcW w:w="1130" w:type="dxa"/>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单位</w:t>
            </w:r>
          </w:p>
        </w:tc>
        <w:tc>
          <w:tcPr>
            <w:tcW w:w="2957" w:type="dxa"/>
            <w:gridSpan w:val="2"/>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备注（仅供参考）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300" w:type="dxa"/>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格栅池</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人工细格栅</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304不锈钢材质</w:t>
            </w:r>
            <w:r>
              <w:rPr>
                <w:rFonts w:hint="eastAsia" w:ascii="仿宋" w:hAnsi="仿宋" w:eastAsia="仿宋" w:cs="仿宋"/>
                <w:kern w:val="0"/>
                <w:sz w:val="20"/>
                <w:szCs w:val="20"/>
              </w:rPr>
              <w:t>，栅距10mm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300" w:type="dxa"/>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集水池</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rPr>
              <w:t>潜水泵（带着脱）</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P</w:t>
            </w: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1.5kW,H=10m,Q</w:t>
            </w: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25m³/h</w:t>
            </w:r>
          </w:p>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3</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调节池</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潜水泵（带着脱）</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P</w:t>
            </w: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0.75kW,H=10m,Q</w:t>
            </w: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10m³/h</w:t>
            </w:r>
          </w:p>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1用1备</w:t>
            </w:r>
            <w:r>
              <w:rPr>
                <w:rFonts w:hint="eastAsia" w:ascii="仿宋" w:hAnsi="仿宋" w:eastAsia="仿宋" w:cs="仿宋"/>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超声波液位计</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0-5m，带485协议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top"/>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浮球液位计</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4</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应急事故池</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rPr>
              <w:t>潜水泵（带着脱）</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P</w:t>
            </w: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0.75kW,H=10m,Q</w:t>
            </w: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10m³/h</w:t>
            </w:r>
          </w:p>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超声波液位计</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0-5m，带485协议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top"/>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浮球液位计</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0-5m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5</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水解酸化池</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生物填料</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组合填料，</w:t>
            </w:r>
            <w:r>
              <w:rPr>
                <w:rFonts w:hint="eastAsia" w:ascii="仿宋" w:hAnsi="仿宋" w:eastAsia="仿宋" w:cs="仿宋"/>
                <w:kern w:val="0"/>
                <w:sz w:val="20"/>
                <w:szCs w:val="20"/>
                <w:lang w:eastAsia="zh-Hans"/>
              </w:rPr>
              <w:t>∅</w:t>
            </w:r>
            <w:r>
              <w:rPr>
                <w:rFonts w:hint="eastAsia" w:ascii="仿宋" w:hAnsi="仿宋" w:eastAsia="仿宋" w:cs="仿宋"/>
                <w:kern w:val="0"/>
                <w:sz w:val="20"/>
                <w:szCs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填料支架</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top"/>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出水堰</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4m，材质：304不锈钢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6</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接触氧化池</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微孔曝气器</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200</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rPr>
              <w:t>曝气器安装</w:t>
            </w:r>
            <w:r>
              <w:rPr>
                <w:rFonts w:hint="eastAsia" w:ascii="仿宋" w:hAnsi="仿宋" w:eastAsia="仿宋" w:cs="仿宋"/>
                <w:kern w:val="0"/>
                <w:sz w:val="20"/>
                <w:szCs w:val="20"/>
                <w:lang w:eastAsia="zh-Hans"/>
              </w:rPr>
              <w:t>支架</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生物填料</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组合填料，</w:t>
            </w:r>
            <w:r>
              <w:rPr>
                <w:rFonts w:hint="eastAsia" w:ascii="仿宋" w:hAnsi="仿宋" w:eastAsia="仿宋" w:cs="仿宋"/>
                <w:kern w:val="0"/>
                <w:sz w:val="20"/>
                <w:szCs w:val="20"/>
                <w:lang w:eastAsia="zh-Hans"/>
              </w:rPr>
              <w:t>∅</w:t>
            </w:r>
            <w:r>
              <w:rPr>
                <w:rFonts w:hint="eastAsia" w:ascii="仿宋" w:hAnsi="仿宋" w:eastAsia="仿宋" w:cs="仿宋"/>
                <w:kern w:val="0"/>
                <w:sz w:val="20"/>
                <w:szCs w:val="2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填料支架</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top"/>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出水堰</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4m，材质：304不锈钢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7</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沉淀池</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rPr>
              <w:t>潜水泵（带着脱）</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P</w:t>
            </w: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0.75kW,H=10m,Q</w:t>
            </w: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10m³/h</w:t>
            </w:r>
          </w:p>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出水堰</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6m，材质：304不锈钢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斜管填料</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w:t>
            </w:r>
            <w:r>
              <w:rPr>
                <w:rFonts w:hint="eastAsia" w:ascii="仿宋" w:hAnsi="仿宋" w:eastAsia="仿宋" w:cs="仿宋"/>
                <w:kern w:val="0"/>
                <w:sz w:val="20"/>
                <w:szCs w:val="2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支架</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8</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出水渠</w:t>
            </w:r>
          </w:p>
        </w:tc>
        <w:tc>
          <w:tcPr>
            <w:tcW w:w="1909" w:type="dxa"/>
            <w:gridSpan w:val="2"/>
            <w:tcMar>
              <w:top w:w="0" w:type="dxa"/>
              <w:left w:w="105" w:type="dxa"/>
              <w:bottom w:w="0" w:type="dxa"/>
              <w:right w:w="105" w:type="dxa"/>
            </w:tcMar>
            <w:vAlign w:val="top"/>
          </w:tcPr>
          <w:p>
            <w:pPr>
              <w:jc w:val="left"/>
              <w:rPr>
                <w:rFonts w:hint="eastAsia" w:ascii="仿宋" w:hAnsi="仿宋" w:eastAsia="仿宋" w:cs="仿宋"/>
                <w:kern w:val="0"/>
                <w:sz w:val="20"/>
                <w:szCs w:val="20"/>
              </w:rPr>
            </w:pPr>
            <w:r>
              <w:rPr>
                <w:rFonts w:hint="eastAsia" w:ascii="仿宋" w:hAnsi="仿宋" w:eastAsia="仿宋" w:cs="仿宋"/>
                <w:sz w:val="20"/>
              </w:rPr>
              <w:t>超声波明渠流量计</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c>
          <w:tcPr>
            <w:tcW w:w="1300" w:type="dxa"/>
            <w:vMerge w:val="continue"/>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jc w:val="left"/>
              <w:rPr>
                <w:rFonts w:hint="eastAsia" w:ascii="仿宋" w:hAnsi="仿宋" w:eastAsia="仿宋" w:cs="仿宋"/>
                <w:kern w:val="0"/>
                <w:sz w:val="20"/>
                <w:szCs w:val="20"/>
              </w:rPr>
            </w:pPr>
            <w:r>
              <w:rPr>
                <w:rFonts w:hint="eastAsia" w:ascii="仿宋" w:hAnsi="仿宋" w:eastAsia="仿宋" w:cs="仿宋"/>
                <w:sz w:val="20"/>
              </w:rPr>
              <w:t>巴氏计量槽</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9</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鼓风机房</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罗茨鼓风机</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3.46m³/min,1460rpm,</w:t>
            </w:r>
            <w:r>
              <w:rPr>
                <w:rFonts w:hint="eastAsia" w:ascii="仿宋" w:hAnsi="仿宋" w:eastAsia="仿宋" w:cs="仿宋"/>
                <w:kern w:val="0"/>
                <w:sz w:val="20"/>
                <w:szCs w:val="20"/>
              </w:rPr>
              <w:t>≥</w:t>
            </w:r>
            <w:r>
              <w:rPr>
                <w:rFonts w:hint="eastAsia" w:ascii="仿宋" w:hAnsi="仿宋" w:eastAsia="仿宋" w:cs="仿宋"/>
                <w:kern w:val="0"/>
                <w:sz w:val="20"/>
                <w:szCs w:val="20"/>
                <w:lang w:eastAsia="zh-Hans"/>
              </w:rPr>
              <w:t xml:space="preserve">5.5kw </w:t>
            </w:r>
            <w:r>
              <w:rPr>
                <w:rFonts w:hint="eastAsia" w:ascii="仿宋" w:hAnsi="仿宋" w:eastAsia="仿宋" w:cs="仿宋"/>
                <w:kern w:val="0"/>
                <w:sz w:val="20"/>
                <w:szCs w:val="20"/>
              </w:rPr>
              <w:t xml:space="preserve"> </w:t>
            </w:r>
            <w:r>
              <w:rPr>
                <w:rFonts w:hint="eastAsia" w:ascii="仿宋" w:hAnsi="仿宋" w:eastAsia="仿宋" w:cs="仿宋"/>
                <w:kern w:val="0"/>
                <w:sz w:val="20"/>
                <w:szCs w:val="20"/>
                <w:lang w:eastAsia="zh-Hans"/>
              </w:rPr>
              <w:t>1用1备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top"/>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风机减震、基础</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轴流风机</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r>
              <w:rPr>
                <w:rFonts w:hint="eastAsia" w:ascii="仿宋" w:hAnsi="仿宋" w:eastAsia="仿宋" w:cs="仿宋"/>
                <w:kern w:val="0"/>
                <w:sz w:val="20"/>
                <w:szCs w:val="20"/>
              </w:rPr>
              <w:t>0</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加药系统</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计量泵</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1用1备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轴流风机</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2</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r>
              <w:rPr>
                <w:rFonts w:hint="eastAsia" w:ascii="仿宋" w:hAnsi="仿宋" w:eastAsia="仿宋" w:cs="仿宋"/>
                <w:kern w:val="0"/>
                <w:sz w:val="20"/>
                <w:szCs w:val="20"/>
              </w:rPr>
              <w:t>1</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在线监测设备</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PH在线监测仪</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rPr>
            </w:pPr>
            <w:r>
              <w:rPr>
                <w:rFonts w:hint="eastAsia" w:ascii="仿宋" w:hAnsi="仿宋" w:eastAsia="仿宋" w:cs="仿宋"/>
                <w:kern w:val="0"/>
                <w:sz w:val="20"/>
                <w:szCs w:val="20"/>
              </w:rPr>
              <w:t>检测范围0-14，响应文件</w:t>
            </w:r>
            <w:r>
              <w:rPr>
                <w:rFonts w:hint="eastAsia" w:ascii="仿宋" w:hAnsi="仿宋" w:eastAsia="仿宋" w:cs="仿宋"/>
                <w:kern w:val="0"/>
                <w:sz w:val="20"/>
                <w:szCs w:val="20"/>
                <w:lang w:eastAsia="zh-Hans"/>
              </w:rPr>
              <w:t>须提供所投产品彩页或检验检测报告或厂家使用说明书等证明材料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top"/>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rPr>
              <w:t>COD</w:t>
            </w:r>
            <w:r>
              <w:rPr>
                <w:rFonts w:hint="eastAsia" w:ascii="仿宋" w:hAnsi="仿宋" w:eastAsia="仿宋" w:cs="仿宋"/>
                <w:kern w:val="0"/>
                <w:sz w:val="20"/>
                <w:szCs w:val="20"/>
                <w:lang w:eastAsia="zh-Hans"/>
              </w:rPr>
              <w:t>在线监测仪</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rPr>
            </w:pPr>
            <w:r>
              <w:rPr>
                <w:rFonts w:hint="eastAsia" w:ascii="仿宋" w:hAnsi="仿宋" w:eastAsia="仿宋" w:cs="仿宋"/>
                <w:kern w:val="0"/>
                <w:sz w:val="20"/>
                <w:szCs w:val="20"/>
              </w:rPr>
              <w:t>检测范围0-500mg/L，响应文件</w:t>
            </w:r>
            <w:r>
              <w:rPr>
                <w:rFonts w:hint="eastAsia" w:ascii="仿宋" w:hAnsi="仿宋" w:eastAsia="仿宋" w:cs="仿宋"/>
                <w:kern w:val="0"/>
                <w:sz w:val="20"/>
                <w:szCs w:val="20"/>
                <w:lang w:eastAsia="zh-Hans"/>
              </w:rPr>
              <w:t>须提供所投产品彩页或检验检测报告或厂家使用说明书等证明材料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余氯在线监测仪</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rPr>
            </w:pPr>
            <w:r>
              <w:rPr>
                <w:rFonts w:hint="eastAsia" w:ascii="仿宋" w:hAnsi="仿宋" w:eastAsia="仿宋" w:cs="仿宋"/>
                <w:kern w:val="0"/>
                <w:sz w:val="20"/>
                <w:szCs w:val="20"/>
              </w:rPr>
              <w:t>检测范围0-20mg/L，如使用含氯消毒则提供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jc w:val="left"/>
              <w:rPr>
                <w:rFonts w:hint="eastAsia" w:ascii="仿宋" w:hAnsi="仿宋" w:eastAsia="仿宋" w:cs="仿宋"/>
                <w:kern w:val="0"/>
                <w:sz w:val="20"/>
                <w:szCs w:val="20"/>
                <w:lang w:eastAsia="zh-Hans"/>
              </w:rPr>
            </w:pPr>
            <w:r>
              <w:rPr>
                <w:rFonts w:hint="eastAsia" w:ascii="仿宋" w:hAnsi="仿宋" w:eastAsia="仿宋" w:cs="仿宋"/>
                <w:sz w:val="20"/>
              </w:rPr>
              <w:t>环保数采仪</w:t>
            </w:r>
          </w:p>
        </w:tc>
        <w:tc>
          <w:tcPr>
            <w:tcW w:w="1010" w:type="dxa"/>
            <w:gridSpan w:val="2"/>
            <w:tcMar>
              <w:top w:w="0" w:type="dxa"/>
              <w:left w:w="105" w:type="dxa"/>
              <w:bottom w:w="0" w:type="dxa"/>
              <w:right w:w="105" w:type="dxa"/>
            </w:tcMar>
            <w:vAlign w:val="top"/>
          </w:tcPr>
          <w:p>
            <w:pPr>
              <w:jc w:val="right"/>
              <w:rPr>
                <w:rFonts w:hint="eastAsia" w:ascii="仿宋" w:hAnsi="仿宋" w:eastAsia="仿宋" w:cs="仿宋"/>
                <w:kern w:val="0"/>
                <w:sz w:val="20"/>
                <w:szCs w:val="20"/>
                <w:lang w:eastAsia="zh-Hans"/>
              </w:rPr>
            </w:pPr>
            <w:r>
              <w:rPr>
                <w:rFonts w:hint="eastAsia" w:ascii="仿宋" w:hAnsi="仿宋" w:eastAsia="仿宋" w:cs="仿宋"/>
                <w:sz w:val="20"/>
              </w:rPr>
              <w:t>1</w:t>
            </w:r>
          </w:p>
        </w:tc>
        <w:tc>
          <w:tcPr>
            <w:tcW w:w="1130" w:type="dxa"/>
            <w:tcMar>
              <w:top w:w="0" w:type="dxa"/>
              <w:left w:w="105" w:type="dxa"/>
              <w:bottom w:w="0" w:type="dxa"/>
              <w:right w:w="105" w:type="dxa"/>
            </w:tcMar>
            <w:vAlign w:val="top"/>
          </w:tcPr>
          <w:p>
            <w:pPr>
              <w:jc w:val="center"/>
              <w:rPr>
                <w:rFonts w:hint="eastAsia" w:ascii="仿宋" w:hAnsi="仿宋" w:eastAsia="仿宋" w:cs="仿宋"/>
                <w:kern w:val="0"/>
                <w:sz w:val="20"/>
                <w:szCs w:val="20"/>
                <w:lang w:eastAsia="zh-Hans"/>
              </w:rPr>
            </w:pPr>
            <w:r>
              <w:rPr>
                <w:rFonts w:hint="eastAsia" w:ascii="仿宋" w:hAnsi="仿宋" w:eastAsia="仿宋" w:cs="仿宋"/>
                <w:sz w:val="20"/>
              </w:rPr>
              <w:t>套</w:t>
            </w:r>
          </w:p>
        </w:tc>
        <w:tc>
          <w:tcPr>
            <w:tcW w:w="2957" w:type="dxa"/>
            <w:gridSpan w:val="2"/>
            <w:tcMar>
              <w:top w:w="0" w:type="dxa"/>
              <w:left w:w="105" w:type="dxa"/>
              <w:bottom w:w="0" w:type="dxa"/>
              <w:right w:w="105" w:type="dxa"/>
            </w:tcMar>
            <w:vAlign w:val="top"/>
          </w:tcPr>
          <w:p>
            <w:pPr>
              <w:jc w:val="left"/>
              <w:rPr>
                <w:rFonts w:hint="eastAsia" w:ascii="仿宋" w:hAnsi="仿宋" w:eastAsia="仿宋" w:cs="仿宋"/>
                <w:kern w:val="0"/>
                <w:sz w:val="20"/>
                <w:szCs w:val="20"/>
              </w:rPr>
            </w:pPr>
            <w:r>
              <w:rPr>
                <w:rFonts w:hint="eastAsia" w:ascii="仿宋" w:hAnsi="仿宋" w:eastAsia="仿宋" w:cs="仿宋"/>
                <w:sz w:val="20"/>
              </w:rPr>
              <w:t>完成联网、验收等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r>
              <w:rPr>
                <w:rFonts w:hint="eastAsia" w:ascii="仿宋" w:hAnsi="仿宋" w:eastAsia="仿宋" w:cs="仿宋"/>
                <w:kern w:val="0"/>
                <w:sz w:val="20"/>
                <w:szCs w:val="20"/>
              </w:rPr>
              <w:t>2</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控制室</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电源箱</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top"/>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集散控制系统</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PLC组态软件</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台</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r>
              <w:rPr>
                <w:rFonts w:hint="eastAsia" w:ascii="仿宋" w:hAnsi="仿宋" w:eastAsia="仿宋" w:cs="仿宋"/>
                <w:kern w:val="0"/>
                <w:sz w:val="20"/>
                <w:szCs w:val="20"/>
              </w:rPr>
              <w:t>3</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废气处理</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喷淋+活性炭吸附一体式设备</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top"/>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废气处理离心风机</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除臭管道、管件</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restart"/>
            <w:tcMar>
              <w:top w:w="0" w:type="dxa"/>
              <w:left w:w="105" w:type="dxa"/>
              <w:bottom w:w="0" w:type="dxa"/>
              <w:right w:w="105" w:type="dxa"/>
            </w:tcMar>
            <w:vAlign w:val="center"/>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14</w:t>
            </w:r>
          </w:p>
        </w:tc>
        <w:tc>
          <w:tcPr>
            <w:tcW w:w="1300" w:type="dxa"/>
            <w:vMerge w:val="restart"/>
            <w:tcMar>
              <w:top w:w="0" w:type="dxa"/>
              <w:left w:w="105" w:type="dxa"/>
              <w:bottom w:w="0" w:type="dxa"/>
              <w:right w:w="105" w:type="dxa"/>
            </w:tcMar>
            <w:vAlign w:val="top"/>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管线布设</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电线电缆</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管道管件</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3" w:type="dxa"/>
            <w:vMerge w:val="continue"/>
            <w:vAlign w:val="center"/>
          </w:tcPr>
          <w:p>
            <w:pPr>
              <w:widowControl/>
              <w:jc w:val="center"/>
              <w:rPr>
                <w:rFonts w:hint="eastAsia" w:ascii="仿宋" w:hAnsi="仿宋" w:eastAsia="仿宋" w:cs="仿宋"/>
                <w:kern w:val="0"/>
                <w:sz w:val="20"/>
                <w:szCs w:val="20"/>
                <w:lang w:eastAsia="zh-Hans"/>
              </w:rPr>
            </w:pPr>
          </w:p>
        </w:tc>
        <w:tc>
          <w:tcPr>
            <w:tcW w:w="1300" w:type="dxa"/>
            <w:vMerge w:val="continue"/>
            <w:vAlign w:val="center"/>
          </w:tcPr>
          <w:p>
            <w:pPr>
              <w:widowControl/>
              <w:jc w:val="left"/>
              <w:rPr>
                <w:rFonts w:hint="eastAsia" w:ascii="仿宋" w:hAnsi="仿宋" w:eastAsia="仿宋" w:cs="仿宋"/>
                <w:kern w:val="0"/>
                <w:sz w:val="20"/>
                <w:szCs w:val="20"/>
                <w:lang w:eastAsia="zh-Hans"/>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阀门</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lang w:eastAsia="zh-Hans"/>
              </w:rPr>
              <w:t>套</w:t>
            </w:r>
          </w:p>
        </w:tc>
        <w:tc>
          <w:tcPr>
            <w:tcW w:w="2957"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903" w:type="dxa"/>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15</w:t>
            </w:r>
          </w:p>
        </w:tc>
        <w:tc>
          <w:tcPr>
            <w:tcW w:w="1300" w:type="dxa"/>
            <w:vAlign w:val="center"/>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rPr>
              <w:t>智慧污水控制系统</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工作站</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lang w:eastAsia="zh-Hans"/>
              </w:rPr>
            </w:pPr>
            <w:r>
              <w:rPr>
                <w:rFonts w:hint="eastAsia" w:ascii="仿宋" w:hAnsi="仿宋" w:eastAsia="仿宋" w:cs="仿宋"/>
                <w:kern w:val="0"/>
                <w:sz w:val="20"/>
                <w:szCs w:val="20"/>
              </w:rPr>
              <w:t>套</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lang w:eastAsia="zh-Hans"/>
              </w:rPr>
            </w:pPr>
            <w:r>
              <w:rPr>
                <w:rFonts w:hint="eastAsia" w:ascii="仿宋" w:hAnsi="仿宋" w:eastAsia="仿宋" w:cs="仿宋"/>
                <w:kern w:val="0"/>
                <w:sz w:val="20"/>
                <w:szCs w:val="20"/>
              </w:rPr>
              <w:t>包括工作站（含显示设备）。控制系统需含工艺流程图显示，能动态显示工艺中的重要运行参数（流量、液位、电气设备停启动等等），并自动记录数据；可显示参数变化曲线图；可导出设备运行记录，自动汇总日报、月报、年报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903" w:type="dxa"/>
            <w:vMerge w:val="restart"/>
            <w:vAlign w:val="center"/>
          </w:tcPr>
          <w:p>
            <w:pPr>
              <w:widowControl/>
              <w:jc w:val="center"/>
              <w:rPr>
                <w:rFonts w:hint="eastAsia" w:ascii="仿宋" w:hAnsi="仿宋" w:eastAsia="仿宋" w:cs="仿宋"/>
                <w:kern w:val="0"/>
                <w:sz w:val="20"/>
                <w:szCs w:val="20"/>
              </w:rPr>
            </w:pPr>
            <w:r>
              <w:rPr>
                <w:rFonts w:hint="eastAsia" w:ascii="仿宋" w:hAnsi="仿宋" w:eastAsia="仿宋" w:cs="仿宋"/>
                <w:kern w:val="0"/>
                <w:sz w:val="20"/>
                <w:szCs w:val="20"/>
              </w:rPr>
              <w:t>16</w:t>
            </w:r>
          </w:p>
        </w:tc>
        <w:tc>
          <w:tcPr>
            <w:tcW w:w="1300" w:type="dxa"/>
            <w:vMerge w:val="restart"/>
            <w:vAlign w:val="center"/>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地下室</w:t>
            </w: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地下室钢梯</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套</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rPr>
            </w:pPr>
            <w:r>
              <w:rPr>
                <w:rFonts w:hint="eastAsia" w:ascii="仿宋" w:hAnsi="仿宋" w:eastAsia="仿宋" w:cs="仿宋"/>
                <w:kern w:val="0"/>
                <w:sz w:val="20"/>
                <w:szCs w:val="20"/>
              </w:rPr>
              <w:t>碳钢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903" w:type="dxa"/>
            <w:vMerge w:val="continue"/>
            <w:vAlign w:val="center"/>
          </w:tcPr>
          <w:p>
            <w:pPr>
              <w:widowControl/>
              <w:jc w:val="center"/>
              <w:rPr>
                <w:rFonts w:hint="eastAsia" w:ascii="仿宋" w:hAnsi="仿宋" w:eastAsia="仿宋" w:cs="仿宋"/>
                <w:kern w:val="0"/>
                <w:sz w:val="20"/>
                <w:szCs w:val="20"/>
              </w:rPr>
            </w:pPr>
          </w:p>
        </w:tc>
        <w:tc>
          <w:tcPr>
            <w:tcW w:w="1300" w:type="dxa"/>
            <w:vMerge w:val="continue"/>
            <w:vAlign w:val="center"/>
          </w:tcPr>
          <w:p>
            <w:pPr>
              <w:widowControl/>
              <w:jc w:val="left"/>
              <w:rPr>
                <w:rFonts w:hint="eastAsia" w:ascii="仿宋" w:hAnsi="仿宋" w:eastAsia="仿宋" w:cs="仿宋"/>
                <w:kern w:val="0"/>
                <w:sz w:val="20"/>
                <w:szCs w:val="20"/>
              </w:rPr>
            </w:pPr>
          </w:p>
        </w:tc>
        <w:tc>
          <w:tcPr>
            <w:tcW w:w="1909" w:type="dxa"/>
            <w:gridSpan w:val="2"/>
            <w:tcMar>
              <w:top w:w="0" w:type="dxa"/>
              <w:left w:w="105" w:type="dxa"/>
              <w:bottom w:w="0" w:type="dxa"/>
              <w:right w:w="105" w:type="dxa"/>
            </w:tcMar>
            <w:vAlign w:val="top"/>
          </w:tcPr>
          <w:p>
            <w:pPr>
              <w:widowControl/>
              <w:jc w:val="left"/>
              <w:rPr>
                <w:rFonts w:hint="eastAsia" w:ascii="仿宋" w:hAnsi="仿宋" w:eastAsia="仿宋" w:cs="仿宋"/>
                <w:kern w:val="0"/>
                <w:sz w:val="20"/>
                <w:szCs w:val="20"/>
              </w:rPr>
            </w:pPr>
            <w:r>
              <w:rPr>
                <w:rFonts w:hint="eastAsia" w:ascii="仿宋" w:hAnsi="仿宋" w:eastAsia="仿宋" w:cs="仿宋"/>
                <w:kern w:val="0"/>
                <w:sz w:val="20"/>
                <w:szCs w:val="20"/>
              </w:rPr>
              <w:t>地下房间间隔</w:t>
            </w:r>
          </w:p>
        </w:tc>
        <w:tc>
          <w:tcPr>
            <w:tcW w:w="1010" w:type="dxa"/>
            <w:gridSpan w:val="2"/>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1</w:t>
            </w:r>
          </w:p>
        </w:tc>
        <w:tc>
          <w:tcPr>
            <w:tcW w:w="1130" w:type="dxa"/>
            <w:tcMar>
              <w:top w:w="0" w:type="dxa"/>
              <w:left w:w="105" w:type="dxa"/>
              <w:bottom w:w="0" w:type="dxa"/>
              <w:right w:w="105" w:type="dxa"/>
            </w:tcMar>
            <w:vAlign w:val="top"/>
          </w:tcPr>
          <w:p>
            <w:pPr>
              <w:widowControl/>
              <w:ind w:firstLine="480"/>
              <w:jc w:val="center"/>
              <w:rPr>
                <w:rFonts w:hint="eastAsia" w:ascii="仿宋" w:hAnsi="仿宋" w:eastAsia="仿宋" w:cs="仿宋"/>
                <w:kern w:val="0"/>
                <w:sz w:val="20"/>
                <w:szCs w:val="20"/>
              </w:rPr>
            </w:pPr>
            <w:r>
              <w:rPr>
                <w:rFonts w:hint="eastAsia" w:ascii="仿宋" w:hAnsi="仿宋" w:eastAsia="仿宋" w:cs="仿宋"/>
                <w:kern w:val="0"/>
                <w:sz w:val="20"/>
                <w:szCs w:val="20"/>
              </w:rPr>
              <w:t>项</w:t>
            </w:r>
          </w:p>
        </w:tc>
        <w:tc>
          <w:tcPr>
            <w:tcW w:w="2957" w:type="dxa"/>
            <w:gridSpan w:val="2"/>
            <w:tcMar>
              <w:top w:w="0" w:type="dxa"/>
              <w:left w:w="105" w:type="dxa"/>
              <w:bottom w:w="0" w:type="dxa"/>
              <w:right w:w="105" w:type="dxa"/>
            </w:tcMar>
            <w:vAlign w:val="top"/>
          </w:tcPr>
          <w:p>
            <w:pPr>
              <w:widowControl/>
              <w:rPr>
                <w:rFonts w:hint="eastAsia" w:ascii="仿宋" w:hAnsi="仿宋" w:eastAsia="仿宋" w:cs="仿宋"/>
                <w:kern w:val="0"/>
                <w:sz w:val="20"/>
                <w:szCs w:val="20"/>
              </w:rPr>
            </w:pPr>
            <w:r>
              <w:rPr>
                <w:rFonts w:hint="eastAsia" w:ascii="仿宋" w:hAnsi="仿宋" w:eastAsia="仿宋" w:cs="仿宋"/>
                <w:kern w:val="0"/>
                <w:sz w:val="20"/>
                <w:szCs w:val="20"/>
              </w:rPr>
              <w:t>根据设备布局重新间隔设备间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09" w:type="dxa"/>
            <w:gridSpan w:val="9"/>
            <w:vAlign w:val="center"/>
          </w:tcPr>
          <w:p>
            <w:pPr>
              <w:widowControl/>
              <w:jc w:val="left"/>
              <w:rPr>
                <w:rFonts w:hint="eastAsia" w:ascii="仿宋" w:hAnsi="仿宋" w:eastAsia="仿宋" w:cs="仿宋"/>
                <w:kern w:val="0"/>
                <w:sz w:val="20"/>
                <w:szCs w:val="20"/>
                <w:lang w:eastAsia="zh-Hans"/>
              </w:rPr>
            </w:pPr>
            <w:r>
              <w:rPr>
                <w:rFonts w:hint="eastAsia" w:ascii="仿宋" w:hAnsi="仿宋" w:eastAsia="仿宋" w:cs="仿宋"/>
                <w:kern w:val="0"/>
                <w:sz w:val="20"/>
                <w:szCs w:val="20"/>
              </w:rPr>
              <w:t>以上设备在安装过程中，包括不限于以下工作内容：拆除旧设备，清理旧管道，日常管理工作可以通过智慧污水控制系统实现，并确保本项目改造后通过环评、验收，获得排污许可证。</w:t>
            </w:r>
          </w:p>
        </w:tc>
      </w:tr>
    </w:tbl>
    <w:p>
      <w:pPr>
        <w:adjustRightInd w:val="0"/>
        <w:snapToGrid w:val="0"/>
        <w:ind w:firstLine="640" w:firstLineChars="200"/>
        <w:jc w:val="left"/>
        <w:rPr>
          <w:rFonts w:hint="eastAsia" w:ascii="仿宋" w:hAnsi="仿宋" w:eastAsia="仿宋" w:cs="仿宋"/>
          <w:sz w:val="32"/>
          <w:szCs w:val="32"/>
        </w:rPr>
      </w:pPr>
    </w:p>
    <w:p>
      <w:pPr>
        <w:adjustRightInd w:val="0"/>
        <w:snapToGrid w:val="0"/>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rPr>
        <w:t xml:space="preserve">、基本服务要求 </w:t>
      </w:r>
    </w:p>
    <w:p>
      <w:pPr>
        <w:spacing w:line="360" w:lineRule="auto"/>
        <w:rPr>
          <w:rFonts w:hint="eastAsia" w:ascii="仿宋" w:hAnsi="仿宋" w:eastAsia="仿宋" w:cs="仿宋"/>
          <w:sz w:val="24"/>
          <w:szCs w:val="24"/>
        </w:rPr>
      </w:pPr>
      <w:r>
        <w:rPr>
          <w:rFonts w:hint="eastAsia" w:ascii="仿宋" w:hAnsi="仿宋" w:eastAsia="仿宋" w:cs="仿宋"/>
          <w:sz w:val="24"/>
          <w:szCs w:val="24"/>
        </w:rPr>
        <w:t>1.技术基本要求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（1）供应商必须严格执行《中华人民共和国环境保护法》、《突发环境事件应急管理办法》及地方有关法律法规、标准，遵守现行颁布的环境管理规章制度及有关政策。</w:t>
      </w:r>
    </w:p>
    <w:p>
      <w:pPr>
        <w:spacing w:line="360" w:lineRule="auto"/>
        <w:rPr>
          <w:rFonts w:hint="eastAsia" w:ascii="仿宋" w:hAnsi="仿宋" w:eastAsia="仿宋" w:cs="仿宋"/>
          <w:sz w:val="24"/>
          <w:szCs w:val="24"/>
        </w:rPr>
      </w:pPr>
      <w:r>
        <w:rPr>
          <w:rFonts w:hint="eastAsia" w:ascii="仿宋" w:hAnsi="仿宋" w:eastAsia="仿宋" w:cs="仿宋"/>
          <w:sz w:val="24"/>
          <w:szCs w:val="24"/>
        </w:rPr>
        <w:t>（2）供应商提供的系统保证运行稳定可靠，出水达标，系统具有合理性、自控程度高、节能环保等特点。</w:t>
      </w:r>
    </w:p>
    <w:p>
      <w:pPr>
        <w:spacing w:line="360" w:lineRule="auto"/>
        <w:rPr>
          <w:rFonts w:hint="eastAsia" w:ascii="仿宋" w:hAnsi="仿宋" w:eastAsia="仿宋" w:cs="仿宋"/>
          <w:sz w:val="24"/>
          <w:szCs w:val="24"/>
        </w:rPr>
      </w:pPr>
      <w:r>
        <w:rPr>
          <w:rFonts w:hint="eastAsia" w:ascii="仿宋" w:hAnsi="仿宋" w:eastAsia="仿宋" w:cs="仿宋"/>
          <w:sz w:val="24"/>
          <w:szCs w:val="24"/>
        </w:rPr>
        <w:t>（3）供应商负责工艺深化设计、设备制造、采购安装及管道、桥架、阀门、仪器仪表、主辅材料采购、运输、安装，负责项目检验、调试、试运行、竣工验收和技术培训等。</w:t>
      </w:r>
    </w:p>
    <w:p>
      <w:pPr>
        <w:spacing w:line="360" w:lineRule="auto"/>
        <w:rPr>
          <w:rFonts w:hint="eastAsia" w:ascii="仿宋" w:hAnsi="仿宋" w:eastAsia="仿宋" w:cs="仿宋"/>
          <w:sz w:val="24"/>
          <w:szCs w:val="24"/>
        </w:rPr>
      </w:pPr>
      <w:r>
        <w:rPr>
          <w:rFonts w:hint="eastAsia" w:ascii="仿宋" w:hAnsi="仿宋" w:eastAsia="仿宋" w:cs="仿宋"/>
          <w:sz w:val="24"/>
          <w:szCs w:val="24"/>
        </w:rPr>
        <w:t>（4）项目设计施工严格按照本采购文件所要求的有关基础数据、资料、医院废水处理要求和有关标准规范执行。</w:t>
      </w:r>
    </w:p>
    <w:p>
      <w:pPr>
        <w:spacing w:line="360" w:lineRule="auto"/>
        <w:rPr>
          <w:rFonts w:hint="eastAsia" w:ascii="仿宋" w:hAnsi="仿宋" w:eastAsia="仿宋" w:cs="仿宋"/>
          <w:sz w:val="24"/>
          <w:szCs w:val="24"/>
        </w:rPr>
      </w:pPr>
      <w:r>
        <w:rPr>
          <w:rFonts w:hint="eastAsia" w:ascii="仿宋" w:hAnsi="仿宋" w:eastAsia="仿宋" w:cs="仿宋"/>
          <w:sz w:val="24"/>
          <w:szCs w:val="24"/>
        </w:rPr>
        <w:t>（5）采购人对供应商提供的资料的确认，并不能解除或减轻供应商对技术协议所有条款应负的责任。</w:t>
      </w:r>
    </w:p>
    <w:p>
      <w:pPr>
        <w:spacing w:line="360" w:lineRule="auto"/>
        <w:rPr>
          <w:rFonts w:hint="eastAsia" w:ascii="仿宋" w:hAnsi="仿宋" w:eastAsia="仿宋" w:cs="仿宋"/>
          <w:sz w:val="24"/>
          <w:szCs w:val="24"/>
        </w:rPr>
      </w:pPr>
      <w:r>
        <w:rPr>
          <w:rFonts w:hint="eastAsia" w:ascii="仿宋" w:hAnsi="仿宋" w:eastAsia="仿宋" w:cs="仿宋"/>
          <w:sz w:val="24"/>
          <w:szCs w:val="24"/>
        </w:rPr>
        <w:t>（6）本需求规定的进水水质仅作为参考，供应商应根据自己的经验以及医院废水的特点优化设计，即使进水水质有变化，系统都能保证出水水量满足设计规模、出水水质满足排放标准。同时对于进水水量的变化，供应商在响应文件中需提供在满足排放标准的前提下处理医院废水的超调量。</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7</w:t>
      </w:r>
      <w:r>
        <w:rPr>
          <w:rFonts w:hint="eastAsia" w:ascii="仿宋" w:hAnsi="仿宋" w:eastAsia="仿宋" w:cs="仿宋"/>
          <w:sz w:val="24"/>
          <w:szCs w:val="24"/>
        </w:rPr>
        <w:t>）噪声控制须满足《中华人民共和国国家标准声环境质量标准》GB3096-2008要求。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8</w:t>
      </w:r>
      <w:r>
        <w:rPr>
          <w:rFonts w:hint="eastAsia" w:ascii="仿宋" w:hAnsi="仿宋" w:eastAsia="仿宋" w:cs="仿宋"/>
          <w:sz w:val="24"/>
          <w:szCs w:val="24"/>
        </w:rPr>
        <w:t>）保证排放的污水符合环保、卫生、疾控等相关主管部门要求的排放标准，按文件要求规定所有检测报告均需合格或达标。</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9</w:t>
      </w:r>
      <w:r>
        <w:rPr>
          <w:rFonts w:hint="eastAsia" w:ascii="仿宋" w:hAnsi="仿宋" w:eastAsia="仿宋" w:cs="仿宋"/>
          <w:sz w:val="24"/>
          <w:szCs w:val="24"/>
        </w:rPr>
        <w:t>）选择品质优良、价格公正、售后服务周到的先进设备、仪器，设备材料的选择可根据相应的规范为参照，尽可能选择维修维护方便、节能省电、效率高的耐用设备。</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10</w:t>
      </w:r>
      <w:r>
        <w:rPr>
          <w:rFonts w:hint="eastAsia" w:ascii="仿宋" w:hAnsi="仿宋" w:eastAsia="仿宋" w:cs="仿宋"/>
          <w:sz w:val="24"/>
          <w:szCs w:val="24"/>
        </w:rPr>
        <w:t xml:space="preserve">）设备内部所选用的机械设备应满足设计要求，使其在合理使用范围内运行。同时，机械设备应稳定，高频运行设备需设置备用设备，或设置两台设备交替运行，以降低故障率，降低运行、维护成本。  </w:t>
      </w:r>
    </w:p>
    <w:p>
      <w:pPr>
        <w:spacing w:line="360" w:lineRule="auto"/>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11</w:t>
      </w:r>
      <w:r>
        <w:rPr>
          <w:rFonts w:hint="eastAsia" w:ascii="仿宋" w:hAnsi="仿宋" w:eastAsia="仿宋" w:cs="仿宋"/>
          <w:sz w:val="24"/>
          <w:szCs w:val="24"/>
        </w:rPr>
        <w:t>）质保期内出现质量问题，供应商在接到通知后不超过2小时响应到场，不超过48小时完成维修或更换，并承担修理调换、人工等所有费用；供应商需指派专人负责与采购人联系售后服务事宜。</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2</w:t>
      </w:r>
      <w:r>
        <w:rPr>
          <w:rFonts w:hint="eastAsia" w:ascii="仿宋" w:hAnsi="仿宋" w:eastAsia="仿宋" w:cs="仿宋"/>
          <w:sz w:val="24"/>
          <w:szCs w:val="24"/>
        </w:rPr>
        <w:t>）控制及监控：智能化全自动控制，自动和手动2种功能可切换，须实现电脑端和手机APP客户端实时监视设备运行状态，具有报警提示功能。</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施工期间现场应安全围蔽和对施工现场及周边环境的卫生清理工作，供应商须在工地安排驻场管理人员。供应商在项目实施过程中，应严格遵守有关安全、环境保护、管理制度等的规定，若发生因违反此类规定而被罚款的事件，由供应商自行负责。</w:t>
      </w:r>
    </w:p>
    <w:p>
      <w:pPr>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）电控柜外壳应由SUS304材料制成，具有一定的机械强度，并做防腐、防潮措施。机柜内部应设置通风散热装置。</w:t>
      </w:r>
    </w:p>
    <w:p>
      <w:pPr>
        <w:spacing w:line="360" w:lineRule="auto"/>
        <w:rPr>
          <w:rFonts w:hint="eastAsia" w:ascii="仿宋" w:hAnsi="仿宋" w:eastAsia="仿宋" w:cs="仿宋"/>
          <w:sz w:val="28"/>
          <w:szCs w:val="28"/>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）内部管线连接应遵守相关规范，管线应固定在设备内壁，不能出现断裂、脱落、扭曲、振动等情况。</w:t>
      </w:r>
    </w:p>
    <w:p>
      <w:pPr>
        <w:spacing w:line="360" w:lineRule="auto"/>
        <w:rPr>
          <w:rFonts w:hint="eastAsia" w:ascii="仿宋" w:hAnsi="仿宋" w:eastAsia="仿宋" w:cs="仿宋"/>
          <w:sz w:val="28"/>
          <w:szCs w:val="28"/>
        </w:rPr>
      </w:pPr>
      <w:r>
        <w:rPr>
          <w:rFonts w:hint="eastAsia" w:ascii="仿宋" w:hAnsi="仿宋" w:eastAsia="仿宋" w:cs="仿宋"/>
          <w:sz w:val="28"/>
          <w:szCs w:val="28"/>
        </w:rPr>
        <w:t>2.货物一般要求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（1）防腐、防爆要求</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保证整个系统的长期有效运行，杜绝因设备、阀门、管道的腐蚀造成系统部分或全部停运，提高整个系统的运行可靠性，所有过流介质为医院污水的设备、阀门、仪表、管道、管件必须具备防腐蚀性能；所有设备、阀门、仪表、管材必须具备足够的耐压等级、防渗漏等级；设备电机具有足够的防护等级、绝缘等级和防爆等级;电气设备需满足所在区域的防爆要求。以上所述材料及等级要求应在响应文件中的设备与材料清单中明示，并经采购人认可。本采购文件仅对供应商最低技术要求做了简要说明，并未涵盖所有细节。供应商应对污水处理系统的全面性、完整性、合理性负全部责任。</w:t>
      </w:r>
    </w:p>
    <w:p>
      <w:pPr>
        <w:spacing w:line="360" w:lineRule="auto"/>
        <w:rPr>
          <w:rFonts w:hint="eastAsia" w:ascii="仿宋" w:hAnsi="仿宋" w:eastAsia="仿宋" w:cs="仿宋"/>
          <w:sz w:val="24"/>
          <w:szCs w:val="24"/>
        </w:rPr>
      </w:pPr>
      <w:r>
        <w:rPr>
          <w:rFonts w:hint="eastAsia" w:ascii="仿宋" w:hAnsi="仿宋" w:eastAsia="仿宋" w:cs="仿宋"/>
          <w:sz w:val="24"/>
          <w:szCs w:val="24"/>
        </w:rPr>
        <w:t>（2）设备包装、运输与储存</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除另有规定外，供应商提供的全部货物一般应符合产品包装通用技术条件的要求，有产品专业包装运输标准的，还应满足专业包装运输标准。包装应适应于长距离运输及防潮、防震、防锈和防粗暴装卸，确保货物安全无损运抵现场。由于包装不良引起的货物锈蚀、损坏和损失均由供应商承担。包装费用，除国家中另有特殊规定外，不得向需方另行收取。</w:t>
      </w:r>
    </w:p>
    <w:p>
      <w:pPr>
        <w:spacing w:line="360" w:lineRule="auto"/>
        <w:rPr>
          <w:rFonts w:hint="eastAsia" w:ascii="仿宋" w:hAnsi="仿宋" w:eastAsia="仿宋" w:cs="仿宋"/>
          <w:sz w:val="24"/>
          <w:szCs w:val="24"/>
        </w:rPr>
      </w:pPr>
      <w:r>
        <w:rPr>
          <w:rFonts w:hint="eastAsia" w:ascii="仿宋" w:hAnsi="仿宋" w:eastAsia="仿宋" w:cs="仿宋"/>
          <w:sz w:val="24"/>
          <w:szCs w:val="24"/>
        </w:rPr>
        <w:t>3.货物使用年限要求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（1）供应商应选择优质的设备和材料，确保施工质量，满足在每天24小时连续运行的条件下装置的设计使用寿命至少达到规定年限和最少的维护要求( 系统连续工作时间≥8000h/ 年)。</w:t>
      </w:r>
    </w:p>
    <w:p>
      <w:pPr>
        <w:spacing w:line="360" w:lineRule="auto"/>
        <w:rPr>
          <w:rFonts w:hint="eastAsia" w:ascii="仿宋" w:hAnsi="仿宋" w:eastAsia="仿宋" w:cs="仿宋"/>
          <w:sz w:val="24"/>
          <w:szCs w:val="24"/>
        </w:rPr>
      </w:pPr>
      <w:r>
        <w:rPr>
          <w:rFonts w:hint="eastAsia" w:ascii="仿宋" w:hAnsi="仿宋" w:eastAsia="仿宋" w:cs="仿宋"/>
          <w:sz w:val="24"/>
          <w:szCs w:val="24"/>
        </w:rPr>
        <w:t>（2）管件及支架的设计使用寿命期应超过8年。</w:t>
      </w:r>
    </w:p>
    <w:p>
      <w:pPr>
        <w:spacing w:line="360" w:lineRule="auto"/>
        <w:rPr>
          <w:rFonts w:hint="eastAsia" w:ascii="仿宋" w:hAnsi="仿宋" w:eastAsia="仿宋" w:cs="仿宋"/>
          <w:sz w:val="24"/>
          <w:szCs w:val="24"/>
        </w:rPr>
      </w:pPr>
      <w:r>
        <w:rPr>
          <w:rFonts w:hint="eastAsia" w:ascii="仿宋" w:hAnsi="仿宋" w:eastAsia="仿宋" w:cs="仿宋"/>
          <w:sz w:val="24"/>
          <w:szCs w:val="24"/>
        </w:rPr>
        <w:t>（3）设备应是主流、新型、工艺先进可靠、结构坚固，并便于检查、清理、润滑和维修。</w:t>
      </w:r>
    </w:p>
    <w:p>
      <w:pPr>
        <w:spacing w:line="360" w:lineRule="auto"/>
        <w:rPr>
          <w:rFonts w:hint="eastAsia" w:ascii="仿宋" w:hAnsi="仿宋" w:eastAsia="仿宋" w:cs="仿宋"/>
          <w:sz w:val="24"/>
          <w:szCs w:val="24"/>
        </w:rPr>
      </w:pPr>
      <w:r>
        <w:rPr>
          <w:rFonts w:hint="eastAsia" w:ascii="仿宋" w:hAnsi="仿宋" w:eastAsia="仿宋" w:cs="仿宋"/>
          <w:sz w:val="24"/>
          <w:szCs w:val="24"/>
        </w:rPr>
        <w:t>（4）设备应适应于现场气候地质条件、污水特性，并能长期可靠运行。</w:t>
      </w:r>
    </w:p>
    <w:p>
      <w:pPr>
        <w:spacing w:line="360" w:lineRule="auto"/>
        <w:rPr>
          <w:rFonts w:hint="eastAsia" w:ascii="仿宋" w:hAnsi="仿宋" w:eastAsia="仿宋" w:cs="仿宋"/>
          <w:sz w:val="24"/>
          <w:szCs w:val="24"/>
        </w:rPr>
      </w:pPr>
      <w:r>
        <w:rPr>
          <w:rFonts w:hint="eastAsia" w:ascii="仿宋" w:hAnsi="仿宋" w:eastAsia="仿宋" w:cs="仿宋"/>
          <w:sz w:val="24"/>
          <w:szCs w:val="24"/>
        </w:rPr>
        <w:t>（5）设备易损件的更换其拆装应以简单方便为原则。</w:t>
      </w:r>
    </w:p>
    <w:p>
      <w:pPr>
        <w:spacing w:line="360" w:lineRule="auto"/>
        <w:rPr>
          <w:rFonts w:hint="eastAsia" w:ascii="仿宋" w:hAnsi="仿宋" w:eastAsia="仿宋" w:cs="仿宋"/>
          <w:sz w:val="24"/>
          <w:szCs w:val="24"/>
        </w:rPr>
      </w:pPr>
      <w:r>
        <w:rPr>
          <w:rFonts w:hint="eastAsia" w:ascii="仿宋" w:hAnsi="仿宋" w:eastAsia="仿宋" w:cs="仿宋"/>
          <w:sz w:val="24"/>
          <w:szCs w:val="24"/>
        </w:rPr>
        <w:t>（6）所有类似设备应具备互换性，设备必须标准化，其部件也需具有互换性。</w:t>
      </w:r>
    </w:p>
    <w:p>
      <w:pPr>
        <w:spacing w:line="360" w:lineRule="auto"/>
        <w:rPr>
          <w:rFonts w:hint="eastAsia" w:ascii="仿宋" w:hAnsi="仿宋" w:eastAsia="仿宋" w:cs="仿宋"/>
          <w:sz w:val="24"/>
          <w:szCs w:val="24"/>
        </w:rPr>
      </w:pPr>
      <w:r>
        <w:rPr>
          <w:rFonts w:hint="eastAsia" w:ascii="仿宋" w:hAnsi="仿宋" w:eastAsia="仿宋" w:cs="仿宋"/>
          <w:sz w:val="24"/>
          <w:szCs w:val="24"/>
        </w:rPr>
        <w:t>（7）处理系统使用设备的性能及材质要求，如未列出，则应参照该设备的国家及行业标准要求执行。</w:t>
      </w:r>
    </w:p>
    <w:p>
      <w:pPr>
        <w:spacing w:line="360" w:lineRule="auto"/>
        <w:rPr>
          <w:rFonts w:hint="eastAsia" w:ascii="仿宋" w:hAnsi="仿宋" w:eastAsia="仿宋" w:cs="仿宋"/>
          <w:sz w:val="24"/>
          <w:szCs w:val="24"/>
        </w:rPr>
      </w:pPr>
      <w:r>
        <w:rPr>
          <w:rFonts w:hint="eastAsia" w:ascii="仿宋" w:hAnsi="仿宋" w:eastAsia="仿宋" w:cs="仿宋"/>
          <w:sz w:val="24"/>
          <w:szCs w:val="24"/>
        </w:rPr>
        <w:t>★4.拟投入驻点本项目的团队人员要求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（1）项目负责人1人，负责项目整体工艺技术质量把控，保证项目按计划实施。具有机电</w:t>
      </w:r>
      <w:r>
        <w:rPr>
          <w:rFonts w:hint="eastAsia" w:ascii="仿宋" w:hAnsi="仿宋" w:eastAsia="仿宋" w:cs="仿宋"/>
          <w:sz w:val="24"/>
          <w:szCs w:val="24"/>
          <w:lang w:val="en-US" w:eastAsia="zh-CN"/>
        </w:rPr>
        <w:t>或市政</w:t>
      </w:r>
      <w:r>
        <w:rPr>
          <w:rFonts w:hint="eastAsia" w:ascii="仿宋" w:hAnsi="仿宋" w:eastAsia="仿宋" w:cs="仿宋"/>
          <w:sz w:val="24"/>
          <w:szCs w:val="24"/>
        </w:rPr>
        <w:t>工程专业二级（或以上）注册建造师证书，且须持有安全生产考核合格证（B类）或建筑施工企业项目负责人安全生产考核合格证书。</w:t>
      </w:r>
    </w:p>
    <w:p>
      <w:pPr>
        <w:spacing w:line="360" w:lineRule="auto"/>
        <w:rPr>
          <w:rFonts w:hint="eastAsia" w:ascii="仿宋" w:hAnsi="仿宋" w:eastAsia="仿宋" w:cs="仿宋"/>
          <w:sz w:val="24"/>
          <w:szCs w:val="24"/>
        </w:rPr>
      </w:pPr>
      <w:r>
        <w:rPr>
          <w:rFonts w:hint="eastAsia" w:ascii="仿宋" w:hAnsi="仿宋" w:eastAsia="仿宋" w:cs="仿宋"/>
          <w:sz w:val="24"/>
          <w:szCs w:val="24"/>
        </w:rPr>
        <w:t>（2）技术负责人1人，负责项目机电安装部分技术质量把控。</w:t>
      </w:r>
    </w:p>
    <w:p>
      <w:pPr>
        <w:spacing w:line="360" w:lineRule="auto"/>
        <w:rPr>
          <w:rFonts w:hint="eastAsia" w:ascii="仿宋" w:hAnsi="仿宋" w:eastAsia="仿宋" w:cs="仿宋"/>
          <w:sz w:val="24"/>
          <w:szCs w:val="24"/>
        </w:rPr>
      </w:pPr>
      <w:r>
        <w:rPr>
          <w:rFonts w:hint="eastAsia" w:ascii="仿宋" w:hAnsi="仿宋" w:eastAsia="仿宋" w:cs="仿宋"/>
          <w:sz w:val="24"/>
          <w:szCs w:val="24"/>
        </w:rPr>
        <w:t>（3）安全负责人1人：具有建筑施工企业综合类专职安全生产管理人员安全生产考核合格证书。</w:t>
      </w:r>
    </w:p>
    <w:p>
      <w:pPr>
        <w:pStyle w:val="2"/>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注：须提供证书复印件和个人在本单位最近3个月任意1个月社保复印件并加盖公章。</w:t>
      </w:r>
    </w:p>
    <w:p>
      <w:pPr>
        <w:spacing w:line="360" w:lineRule="auto"/>
        <w:rPr>
          <w:rFonts w:hint="eastAsia" w:ascii="仿宋" w:hAnsi="仿宋" w:eastAsia="仿宋" w:cs="仿宋"/>
          <w:sz w:val="24"/>
          <w:szCs w:val="24"/>
        </w:rPr>
      </w:pPr>
      <w:r>
        <w:rPr>
          <w:rFonts w:hint="eastAsia" w:ascii="仿宋" w:hAnsi="仿宋" w:eastAsia="仿宋" w:cs="仿宋"/>
          <w:sz w:val="24"/>
          <w:szCs w:val="24"/>
        </w:rPr>
        <w:t>5.售后服务要求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（1）所投货物从验收合格之日起承诺不少于</w:t>
      </w:r>
      <w:r>
        <w:rPr>
          <w:rFonts w:hint="eastAsia" w:ascii="仿宋" w:hAnsi="仿宋" w:eastAsia="仿宋" w:cs="仿宋"/>
          <w:sz w:val="24"/>
          <w:szCs w:val="24"/>
          <w:lang w:val="en-US" w:eastAsia="zh-CN"/>
        </w:rPr>
        <w:t>1</w:t>
      </w:r>
      <w:r>
        <w:rPr>
          <w:rFonts w:hint="eastAsia" w:ascii="仿宋" w:hAnsi="仿宋" w:eastAsia="仿宋" w:cs="仿宋"/>
          <w:sz w:val="24"/>
          <w:szCs w:val="24"/>
        </w:rPr>
        <w:t>年的全免费售后服务质量保证期，保质保用期内非采购人的人为原因而出现产品质量及安装问题，由供应商负责包修、包换或包退，并承担因此而产生的一切费用。</w:t>
      </w:r>
    </w:p>
    <w:p>
      <w:pPr>
        <w:spacing w:line="360" w:lineRule="auto"/>
        <w:rPr>
          <w:rFonts w:hint="eastAsia" w:ascii="仿宋" w:hAnsi="仿宋" w:eastAsia="仿宋" w:cs="仿宋"/>
          <w:sz w:val="24"/>
          <w:szCs w:val="24"/>
        </w:rPr>
      </w:pPr>
      <w:r>
        <w:rPr>
          <w:rFonts w:hint="eastAsia" w:ascii="仿宋" w:hAnsi="仿宋" w:eastAsia="仿宋" w:cs="仿宋"/>
          <w:sz w:val="24"/>
          <w:szCs w:val="24"/>
        </w:rPr>
        <w:t>（2）供应商需提供24小时的全方位技术支持和售后服务，应在接到采购人通知后2小时内抵达现场 、48小时内完成维修。所供货物须按厂家承诺实行“三包”，若发现本次采购的货物本身存在缺陷，供应商须无条件退货或更换同类产品。</w:t>
      </w:r>
    </w:p>
    <w:p>
      <w:pPr>
        <w:spacing w:line="360" w:lineRule="auto"/>
        <w:rPr>
          <w:rFonts w:hint="eastAsia" w:ascii="仿宋" w:hAnsi="仿宋" w:eastAsia="仿宋" w:cs="仿宋"/>
          <w:sz w:val="24"/>
          <w:szCs w:val="24"/>
        </w:rPr>
      </w:pPr>
      <w:r>
        <w:rPr>
          <w:rFonts w:hint="eastAsia" w:ascii="仿宋" w:hAnsi="仿宋" w:eastAsia="仿宋" w:cs="仿宋"/>
          <w:sz w:val="24"/>
          <w:szCs w:val="24"/>
        </w:rPr>
        <w:t>（3）在质量保证期内，本次采购的货物出现非用户方责任造成的故障的，供应商应无偿为用户维修或更换相应货物，并保证用户的正常使用。质保期后维修响应服务，供应商基于对设备与系统的熟悉前期，应积极配合采购人开展相应维修支援。</w:t>
      </w:r>
    </w:p>
    <w:p>
      <w:pPr>
        <w:spacing w:line="360" w:lineRule="auto"/>
        <w:rPr>
          <w:rFonts w:hint="eastAsia" w:ascii="仿宋" w:hAnsi="仿宋" w:eastAsia="仿宋" w:cs="仿宋"/>
          <w:sz w:val="24"/>
          <w:szCs w:val="24"/>
        </w:rPr>
      </w:pPr>
      <w:r>
        <w:rPr>
          <w:rFonts w:hint="eastAsia" w:ascii="仿宋" w:hAnsi="仿宋" w:eastAsia="仿宋" w:cs="仿宋"/>
          <w:sz w:val="24"/>
          <w:szCs w:val="24"/>
        </w:rPr>
        <w:t>（4）采购人反馈产品质量、故障、事故问题时，30分钟内予以响应，需到现场维修时， 2小时内到达现场维修，一般情况在24小时内须排除故障，特殊情况需与采购人说明情况，并提供代用货物，保证用户的正常工作使用。维修工程师赴现场后应及时对故障设备进行检修，对于一般故障应在24小时内修复；对于重大故障应在72小时内修复。在每次报修结束后的8小时内送交采购人一份维修报告，标明采购人报修时间、维修工程师到场时间、故障原因、采取的维修措施及系统恢复时间。</w:t>
      </w:r>
    </w:p>
    <w:p>
      <w:pPr>
        <w:spacing w:line="360" w:lineRule="auto"/>
        <w:rPr>
          <w:rFonts w:hint="eastAsia" w:ascii="仿宋" w:hAnsi="仿宋" w:eastAsia="仿宋" w:cs="仿宋"/>
          <w:sz w:val="24"/>
          <w:szCs w:val="24"/>
        </w:rPr>
      </w:pPr>
      <w:r>
        <w:rPr>
          <w:rFonts w:hint="eastAsia" w:ascii="仿宋" w:hAnsi="仿宋" w:eastAsia="仿宋" w:cs="仿宋"/>
          <w:sz w:val="24"/>
          <w:szCs w:val="24"/>
        </w:rPr>
        <w:t>（5）供应商须为采购人进行相关操作系统及备份系统的安装调试工作。</w:t>
      </w:r>
    </w:p>
    <w:p>
      <w:pPr>
        <w:spacing w:line="360" w:lineRule="auto"/>
        <w:rPr>
          <w:rFonts w:hint="eastAsia" w:ascii="仿宋" w:hAnsi="仿宋" w:eastAsia="仿宋" w:cs="仿宋"/>
          <w:sz w:val="24"/>
          <w:szCs w:val="24"/>
        </w:rPr>
      </w:pPr>
      <w:r>
        <w:rPr>
          <w:rFonts w:hint="eastAsia" w:ascii="仿宋" w:hAnsi="仿宋" w:eastAsia="仿宋" w:cs="仿宋"/>
          <w:sz w:val="24"/>
          <w:szCs w:val="24"/>
        </w:rPr>
        <w:t>（6）供应商应提供包括但不限于满足货物安装、使用、专用安装维修工具、日常维修工具和维护的技术文件，如货物和附件装箱清单、产品合格证、产品检验报告、保修服务卡、使用说明(原版正本)、中文维护手册和相关资料。</w:t>
      </w:r>
    </w:p>
    <w:p>
      <w:pPr>
        <w:spacing w:line="360" w:lineRule="auto"/>
        <w:rPr>
          <w:rFonts w:hint="eastAsia" w:ascii="仿宋" w:hAnsi="仿宋" w:eastAsia="仿宋" w:cs="仿宋"/>
          <w:sz w:val="24"/>
          <w:szCs w:val="24"/>
        </w:rPr>
      </w:pPr>
      <w:r>
        <w:rPr>
          <w:rFonts w:hint="eastAsia" w:ascii="仿宋" w:hAnsi="仿宋" w:eastAsia="仿宋" w:cs="仿宋"/>
          <w:sz w:val="24"/>
          <w:szCs w:val="24"/>
        </w:rPr>
        <w:t>6.培训要求</w:t>
      </w:r>
    </w:p>
    <w:p>
      <w:pPr>
        <w:spacing w:line="360" w:lineRule="auto"/>
        <w:rPr>
          <w:rFonts w:hint="eastAsia" w:ascii="仿宋" w:hAnsi="仿宋" w:eastAsia="仿宋" w:cs="仿宋"/>
          <w:sz w:val="24"/>
          <w:szCs w:val="24"/>
        </w:rPr>
      </w:pPr>
      <w:r>
        <w:rPr>
          <w:rFonts w:hint="eastAsia" w:ascii="仿宋" w:hAnsi="仿宋" w:eastAsia="仿宋" w:cs="仿宋"/>
          <w:sz w:val="24"/>
          <w:szCs w:val="24"/>
        </w:rPr>
        <w:t>（1）培训地点:采购人指定地点</w:t>
      </w:r>
    </w:p>
    <w:p>
      <w:pPr>
        <w:spacing w:line="360" w:lineRule="auto"/>
        <w:rPr>
          <w:rFonts w:hint="eastAsia" w:ascii="仿宋" w:hAnsi="仿宋" w:eastAsia="仿宋" w:cs="仿宋"/>
          <w:sz w:val="24"/>
          <w:szCs w:val="24"/>
        </w:rPr>
      </w:pPr>
      <w:r>
        <w:rPr>
          <w:rFonts w:hint="eastAsia" w:ascii="仿宋" w:hAnsi="仿宋" w:eastAsia="仿宋" w:cs="仿宋"/>
          <w:sz w:val="24"/>
          <w:szCs w:val="24"/>
        </w:rPr>
        <w:t>（2）供应商对采购人的管理人员、操作人员、维修人员进行培训，并提供纸质版操作、维护维修手册。培训达到管理人员能高效、安全管理合同项目，操作人员以能独立、正确操作设备；技术维修人员能熟练判断、处理和维护常见故障，保障合同项目的正常运行。</w:t>
      </w:r>
    </w:p>
    <w:p>
      <w:pPr>
        <w:spacing w:line="360" w:lineRule="auto"/>
        <w:rPr>
          <w:rFonts w:hint="eastAsia" w:ascii="仿宋" w:hAnsi="仿宋" w:eastAsia="仿宋" w:cs="仿宋"/>
          <w:sz w:val="24"/>
          <w:szCs w:val="24"/>
        </w:rPr>
      </w:pPr>
      <w:r>
        <w:rPr>
          <w:rFonts w:hint="eastAsia" w:ascii="仿宋" w:hAnsi="仿宋" w:eastAsia="仿宋" w:cs="仿宋"/>
          <w:sz w:val="24"/>
          <w:szCs w:val="24"/>
        </w:rPr>
        <w:t>（3）供应商在设备安装、调试中对采购人项目运行与维护人员进行必要的技术培训，以保证项目试运行开始后，运行与维护人员能够安全、熟练操作与维护供应商供货的设备。供应商提供的技术培训包括理论培训、安装和调试期间的现场培训、异地培训、设备试运行期间的岗位培训等。</w:t>
      </w:r>
    </w:p>
    <w:p>
      <w:pPr>
        <w:spacing w:line="360" w:lineRule="auto"/>
        <w:rPr>
          <w:rFonts w:hint="eastAsia" w:ascii="仿宋" w:hAnsi="仿宋" w:eastAsia="仿宋" w:cs="仿宋"/>
          <w:sz w:val="28"/>
          <w:szCs w:val="28"/>
        </w:rPr>
      </w:pPr>
      <w:r>
        <w:rPr>
          <w:rFonts w:hint="eastAsia" w:ascii="仿宋" w:hAnsi="仿宋" w:eastAsia="仿宋" w:cs="仿宋"/>
          <w:sz w:val="24"/>
          <w:szCs w:val="24"/>
        </w:rPr>
        <w:t>（4）理论培训：供应商应派遣具有丰富经验和理论知识的专业技术人员进行设备结构原理、操作和维修、安全注意事项等方面的知识培训。</w:t>
      </w:r>
    </w:p>
    <w:p>
      <w:pPr>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、验收要求</w:t>
      </w:r>
    </w:p>
    <w:p>
      <w:pPr>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1.安装标准及项目验收规范</w:t>
      </w:r>
    </w:p>
    <w:p>
      <w:pPr>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本项目设备安装及项目验收，根据有关规范要求执行。按照中华人民共和国国家标准、部颁标准执行。</w:t>
      </w:r>
    </w:p>
    <w:p>
      <w:pPr>
        <w:adjustRightInd w:val="0"/>
        <w:snapToGri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交货时，必须在包装箱中附有该货物的质量检验合格证、货物出厂检验报告、装箱单、有关的技术资料、图纸等，并保证提交的技术资料、图纸清晰、完整和正确，货物到现场进行货物清点和规格型号数量等到货验收，不符合标准的一律退货，引起的一切损失由供应商承担。如商检或货物测试中发现货物性能指标或功能上不符合采购文件和合同要求时，将被看作性能不合格，采购人有权拒收并要求赔偿。</w:t>
      </w:r>
    </w:p>
    <w:p>
      <w:pPr>
        <w:adjustRightInd w:val="0"/>
        <w:snapToGrid w:val="0"/>
        <w:spacing w:line="360" w:lineRule="auto"/>
        <w:ind w:firstLine="480" w:firstLineChars="200"/>
        <w:jc w:val="left"/>
        <w:rPr>
          <w:rFonts w:hint="eastAsia" w:ascii="仿宋" w:hAnsi="仿宋" w:eastAsia="仿宋" w:cs="仿宋"/>
          <w:sz w:val="32"/>
          <w:szCs w:val="32"/>
        </w:rPr>
      </w:pPr>
      <w:r>
        <w:rPr>
          <w:rFonts w:hint="eastAsia" w:ascii="仿宋" w:hAnsi="仿宋" w:eastAsia="仿宋" w:cs="仿宋"/>
          <w:sz w:val="24"/>
          <w:szCs w:val="24"/>
        </w:rPr>
        <w:t>3.供应商在现场调试开始前一周递交一份调试方案采购人的批准，并对采购人的操作人员做一次理论培训，才可进行现场调试。设备安装使用说明书的编制:供应商应在不迟于现场安装开始前一周递交设备的使用说明书三份。设备安装完成后，工况良好，验收合格后试车。供应商在整个工程施工完毕，通过调试和试运行证明性能参数达到标书要求，并且提供的图纸与资料及货物也满足标书要求的情况下供应商才可验收。供应商向采购人书面申请，采购人组织对系统各项数据、指标进行检测，进行初步验收。</w:t>
      </w:r>
    </w:p>
    <w:p>
      <w:pPr>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六</w:t>
      </w:r>
      <w:r>
        <w:rPr>
          <w:rFonts w:hint="eastAsia" w:ascii="仿宋" w:hAnsi="仿宋" w:eastAsia="仿宋" w:cs="仿宋"/>
          <w:sz w:val="32"/>
          <w:szCs w:val="32"/>
        </w:rPr>
        <w:t>、工期</w:t>
      </w:r>
    </w:p>
    <w:p>
      <w:pPr>
        <w:adjustRightInd w:val="0"/>
        <w:snapToGrid w:val="0"/>
        <w:spacing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rPr>
        <w:t>签订合同生效后，收到采购人开工通知之日起</w:t>
      </w:r>
      <w:r>
        <w:rPr>
          <w:rFonts w:hint="eastAsia" w:ascii="仿宋" w:hAnsi="仿宋" w:eastAsia="仿宋" w:cs="仿宋"/>
          <w:sz w:val="24"/>
          <w:szCs w:val="24"/>
          <w:lang w:val="en-US" w:eastAsia="zh-CN"/>
        </w:rPr>
        <w:t>6</w:t>
      </w:r>
      <w:r>
        <w:rPr>
          <w:rFonts w:hint="eastAsia" w:ascii="仿宋" w:hAnsi="仿宋" w:eastAsia="仿宋" w:cs="仿宋"/>
          <w:sz w:val="24"/>
          <w:szCs w:val="24"/>
        </w:rPr>
        <w:t>0天内完成现场材料、设备供货、安装、设备安装相应的土建施工、调试工作，并在清水联动调试完成后，完成竣工验收工作。</w:t>
      </w:r>
    </w:p>
    <w:p>
      <w:pPr>
        <w:adjustRightInd w:val="0"/>
        <w:snapToGrid w:val="0"/>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、交货地点</w:t>
      </w:r>
    </w:p>
    <w:p>
      <w:pPr>
        <w:adjustRightInd w:val="0"/>
        <w:snapToGrid w:val="0"/>
        <w:spacing w:line="360" w:lineRule="auto"/>
        <w:ind w:firstLine="480" w:firstLineChars="200"/>
        <w:jc w:val="left"/>
        <w:rPr>
          <w:rFonts w:hint="eastAsia" w:ascii="仿宋" w:hAnsi="仿宋" w:eastAsia="仿宋" w:cs="仿宋"/>
          <w:sz w:val="32"/>
          <w:szCs w:val="32"/>
          <w:highlight w:val="yellow"/>
        </w:rPr>
      </w:pPr>
      <w:r>
        <w:rPr>
          <w:rFonts w:hint="eastAsia" w:ascii="仿宋" w:hAnsi="仿宋" w:eastAsia="仿宋" w:cs="仿宋"/>
          <w:sz w:val="24"/>
          <w:szCs w:val="24"/>
        </w:rPr>
        <w:t>采购人指定地点，运送所产生的所有费用由供应商承担。</w:t>
      </w:r>
    </w:p>
    <w:sectPr>
      <w:footerReference r:id="rId3" w:type="default"/>
      <w:pgSz w:w="11906" w:h="16838"/>
      <w:pgMar w:top="1440" w:right="1134" w:bottom="1440" w:left="1134" w:header="851" w:footer="851" w:gutter="0"/>
      <w:pgNumType w:start="1"/>
      <w:cols w:space="720" w:num="1"/>
      <w:docGrid w:type="lines" w:linePitch="36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UI Symbol">
    <w:panose1 w:val="020B0502040204020203"/>
    <w:charset w:val="00"/>
    <w:family w:val="swiss"/>
    <w:pitch w:val="default"/>
    <w:sig w:usb0="8000006F" w:usb1="1200FBEF" w:usb2="0064C000" w:usb3="00000002" w:csb0="00000001" w:csb1="40000000"/>
  </w:font>
  <w:font w:name="KSOFF9CBECC6">
    <w:altName w:val="宋体"/>
    <w:panose1 w:val="0201060906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KSOFE44F9426">
    <w:altName w:val="宋体"/>
    <w:panose1 w:val="02010609060101010101"/>
    <w:charset w:val="86"/>
    <w:family w:val="auto"/>
    <w:pitch w:val="default"/>
    <w:sig w:usb0="00000000" w:usb1="00000000" w:usb2="00000000" w:usb3="00000000" w:csb0="00040001" w:csb1="00000000"/>
  </w:font>
  <w:font w:name="Arial">
    <w:panose1 w:val="020B06040202020202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AE08B5"/>
    <w:multiLevelType w:val="singleLevel"/>
    <w:tmpl w:val="8AAE08B5"/>
    <w:lvl w:ilvl="0" w:tentative="0">
      <w:start w:val="1"/>
      <w:numFmt w:val="decimalEnclosedCircleChinese"/>
      <w:suff w:val="nothing"/>
      <w:lvlText w:val="%1　"/>
      <w:lvlJc w:val="left"/>
      <w:pPr>
        <w:ind w:left="0" w:firstLine="400"/>
      </w:pPr>
      <w:rPr>
        <w:rFonts w:hint="eastAsia"/>
      </w:rPr>
    </w:lvl>
  </w:abstractNum>
  <w:abstractNum w:abstractNumId="1">
    <w:nsid w:val="78AA6733"/>
    <w:multiLevelType w:val="multilevel"/>
    <w:tmpl w:val="78AA6733"/>
    <w:lvl w:ilvl="0" w:tentative="0">
      <w:start w:val="1"/>
      <w:numFmt w:val="chineseCountingThousand"/>
      <w:pStyle w:val="4"/>
      <w:lvlText w:val="第%1章 "/>
      <w:lvlJc w:val="left"/>
      <w:pPr>
        <w:ind w:left="3675" w:hanging="42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2."/>
      <w:lvlJc w:val="left"/>
      <w:pPr>
        <w:ind w:left="360" w:hanging="360"/>
      </w:pPr>
      <w:rPr>
        <w:rFonts w:hint="default"/>
      </w:rPr>
    </w:lvl>
    <w:lvl w:ilvl="2" w:tentative="0">
      <w:start w:val="9"/>
      <w:numFmt w:val="japaneseCounting"/>
      <w:lvlText w:val="%3、"/>
      <w:lvlJc w:val="left"/>
      <w:pPr>
        <w:ind w:left="776" w:hanging="450"/>
      </w:pPr>
      <w:rPr>
        <w:rFonts w:hint="default"/>
      </w:rPr>
    </w:lvl>
    <w:lvl w:ilvl="3" w:tentative="0">
      <w:start w:val="1"/>
      <w:numFmt w:val="decimal"/>
      <w:lvlText w:val="%2.%3.%4"/>
      <w:lvlJc w:val="left"/>
      <w:pPr>
        <w:ind w:left="1459" w:hanging="708"/>
      </w:pPr>
      <w:rPr>
        <w:rFonts w:hint="eastAsia"/>
      </w:rPr>
    </w:lvl>
    <w:lvl w:ilvl="4" w:tentative="0">
      <w:start w:val="1"/>
      <w:numFmt w:val="decimal"/>
      <w:lvlText w:val="%2.%3.%4.%5"/>
      <w:lvlJc w:val="left"/>
      <w:pPr>
        <w:ind w:left="2026" w:hanging="850"/>
      </w:pPr>
      <w:rPr>
        <w:rFonts w:hint="eastAsia"/>
      </w:rPr>
    </w:lvl>
    <w:lvl w:ilvl="5" w:tentative="0">
      <w:start w:val="1"/>
      <w:numFmt w:val="decimal"/>
      <w:lvlText w:val="%2.%3.%4.%5.%6"/>
      <w:lvlJc w:val="left"/>
      <w:pPr>
        <w:ind w:left="2735" w:hanging="1134"/>
      </w:pPr>
      <w:rPr>
        <w:rFonts w:hint="eastAsia"/>
      </w:rPr>
    </w:lvl>
    <w:lvl w:ilvl="6" w:tentative="0">
      <w:start w:val="1"/>
      <w:numFmt w:val="decimal"/>
      <w:lvlText w:val="%1.%2.%3.%4.%5.%6.%7"/>
      <w:lvlJc w:val="left"/>
      <w:pPr>
        <w:ind w:left="3302" w:hanging="1276"/>
      </w:pPr>
      <w:rPr>
        <w:rFonts w:hint="eastAsia"/>
      </w:rPr>
    </w:lvl>
    <w:lvl w:ilvl="7" w:tentative="0">
      <w:start w:val="1"/>
      <w:numFmt w:val="decimal"/>
      <w:lvlText w:val="%1.%2.%3.%4.%5.%6.%7.%8"/>
      <w:lvlJc w:val="left"/>
      <w:pPr>
        <w:ind w:left="3869" w:hanging="1418"/>
      </w:pPr>
      <w:rPr>
        <w:rFonts w:hint="eastAsia"/>
      </w:rPr>
    </w:lvl>
    <w:lvl w:ilvl="8" w:tentative="0">
      <w:start w:val="1"/>
      <w:numFmt w:val="decimal"/>
      <w:lvlText w:val="%1.%2.%3.%4.%5.%6.%7.%8.%9"/>
      <w:lvlJc w:val="left"/>
      <w:pPr>
        <w:ind w:left="45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trackRevisions w:val="1"/>
  <w:documentProtection w:enforcement="0"/>
  <w:defaultTabStop w:val="420"/>
  <w:drawingGridHorizontalSpacing w:val="105"/>
  <w:drawingGridVerticalSpacing w:val="182"/>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1ZWIxYTgxN2Y5Mzc5M2Y3N2M0YmY0OThjYTMwN2MifQ=="/>
  </w:docVars>
  <w:rsids>
    <w:rsidRoot w:val="00942FB7"/>
    <w:rsid w:val="00001278"/>
    <w:rsid w:val="00001EF2"/>
    <w:rsid w:val="00002E01"/>
    <w:rsid w:val="00003F4C"/>
    <w:rsid w:val="0000401A"/>
    <w:rsid w:val="00004E02"/>
    <w:rsid w:val="000050F8"/>
    <w:rsid w:val="0001040F"/>
    <w:rsid w:val="00011083"/>
    <w:rsid w:val="000122F4"/>
    <w:rsid w:val="000126A8"/>
    <w:rsid w:val="00014135"/>
    <w:rsid w:val="000141B4"/>
    <w:rsid w:val="00015E29"/>
    <w:rsid w:val="00016C9A"/>
    <w:rsid w:val="00026C7C"/>
    <w:rsid w:val="000271E4"/>
    <w:rsid w:val="00027E10"/>
    <w:rsid w:val="00030F73"/>
    <w:rsid w:val="000315F6"/>
    <w:rsid w:val="00031659"/>
    <w:rsid w:val="00033E60"/>
    <w:rsid w:val="00034749"/>
    <w:rsid w:val="000348D1"/>
    <w:rsid w:val="00034F21"/>
    <w:rsid w:val="00035F69"/>
    <w:rsid w:val="00036522"/>
    <w:rsid w:val="0003762C"/>
    <w:rsid w:val="00040600"/>
    <w:rsid w:val="000414C0"/>
    <w:rsid w:val="00041F6F"/>
    <w:rsid w:val="0004228B"/>
    <w:rsid w:val="00042C27"/>
    <w:rsid w:val="00043109"/>
    <w:rsid w:val="000435B6"/>
    <w:rsid w:val="000444FC"/>
    <w:rsid w:val="00044614"/>
    <w:rsid w:val="0004620E"/>
    <w:rsid w:val="00046E07"/>
    <w:rsid w:val="00047F4F"/>
    <w:rsid w:val="000523D8"/>
    <w:rsid w:val="00053DE6"/>
    <w:rsid w:val="0005523E"/>
    <w:rsid w:val="00056E15"/>
    <w:rsid w:val="00060375"/>
    <w:rsid w:val="000615EA"/>
    <w:rsid w:val="00061634"/>
    <w:rsid w:val="000621B4"/>
    <w:rsid w:val="00062733"/>
    <w:rsid w:val="000627BB"/>
    <w:rsid w:val="00063FB6"/>
    <w:rsid w:val="0006427C"/>
    <w:rsid w:val="00064F1A"/>
    <w:rsid w:val="0006660C"/>
    <w:rsid w:val="00066F64"/>
    <w:rsid w:val="00071522"/>
    <w:rsid w:val="00071EEC"/>
    <w:rsid w:val="00072A1F"/>
    <w:rsid w:val="00072C2A"/>
    <w:rsid w:val="00073FF3"/>
    <w:rsid w:val="0007424A"/>
    <w:rsid w:val="00074AD8"/>
    <w:rsid w:val="00074BBD"/>
    <w:rsid w:val="0007531B"/>
    <w:rsid w:val="0007770F"/>
    <w:rsid w:val="000808F0"/>
    <w:rsid w:val="00080D94"/>
    <w:rsid w:val="00081E4F"/>
    <w:rsid w:val="00082A3E"/>
    <w:rsid w:val="00082EBC"/>
    <w:rsid w:val="00084F3D"/>
    <w:rsid w:val="00085071"/>
    <w:rsid w:val="0008581D"/>
    <w:rsid w:val="00085CFC"/>
    <w:rsid w:val="00085DE8"/>
    <w:rsid w:val="00085F3C"/>
    <w:rsid w:val="000872AB"/>
    <w:rsid w:val="0008748C"/>
    <w:rsid w:val="000878FC"/>
    <w:rsid w:val="0009053D"/>
    <w:rsid w:val="000915E6"/>
    <w:rsid w:val="00092AD0"/>
    <w:rsid w:val="00092D15"/>
    <w:rsid w:val="00093A39"/>
    <w:rsid w:val="000940BC"/>
    <w:rsid w:val="00095D6B"/>
    <w:rsid w:val="00096929"/>
    <w:rsid w:val="00097078"/>
    <w:rsid w:val="00097093"/>
    <w:rsid w:val="000A0EB0"/>
    <w:rsid w:val="000A1F80"/>
    <w:rsid w:val="000A1FD6"/>
    <w:rsid w:val="000A21CA"/>
    <w:rsid w:val="000A243A"/>
    <w:rsid w:val="000A353A"/>
    <w:rsid w:val="000A38E4"/>
    <w:rsid w:val="000A3CFA"/>
    <w:rsid w:val="000A40C9"/>
    <w:rsid w:val="000B0DD3"/>
    <w:rsid w:val="000B17CB"/>
    <w:rsid w:val="000B263A"/>
    <w:rsid w:val="000B2B1A"/>
    <w:rsid w:val="000B4186"/>
    <w:rsid w:val="000B47BF"/>
    <w:rsid w:val="000B530A"/>
    <w:rsid w:val="000B530F"/>
    <w:rsid w:val="000B540F"/>
    <w:rsid w:val="000B596C"/>
    <w:rsid w:val="000B5C18"/>
    <w:rsid w:val="000B6BF5"/>
    <w:rsid w:val="000B7598"/>
    <w:rsid w:val="000B7E5E"/>
    <w:rsid w:val="000C2283"/>
    <w:rsid w:val="000C374C"/>
    <w:rsid w:val="000C39E2"/>
    <w:rsid w:val="000C46EB"/>
    <w:rsid w:val="000C4B63"/>
    <w:rsid w:val="000C4D44"/>
    <w:rsid w:val="000C514B"/>
    <w:rsid w:val="000C5C38"/>
    <w:rsid w:val="000C6689"/>
    <w:rsid w:val="000C7C87"/>
    <w:rsid w:val="000D09C4"/>
    <w:rsid w:val="000D0AE5"/>
    <w:rsid w:val="000D1248"/>
    <w:rsid w:val="000D2EEB"/>
    <w:rsid w:val="000D326D"/>
    <w:rsid w:val="000D3BF9"/>
    <w:rsid w:val="000D4107"/>
    <w:rsid w:val="000D4184"/>
    <w:rsid w:val="000D4215"/>
    <w:rsid w:val="000D4FAC"/>
    <w:rsid w:val="000D7D8B"/>
    <w:rsid w:val="000D7DFB"/>
    <w:rsid w:val="000E3403"/>
    <w:rsid w:val="000E382B"/>
    <w:rsid w:val="000E4BE2"/>
    <w:rsid w:val="000E6AAC"/>
    <w:rsid w:val="000E74FE"/>
    <w:rsid w:val="000E753B"/>
    <w:rsid w:val="000F01D8"/>
    <w:rsid w:val="000F0885"/>
    <w:rsid w:val="000F0A76"/>
    <w:rsid w:val="000F16EA"/>
    <w:rsid w:val="000F32AB"/>
    <w:rsid w:val="000F3A01"/>
    <w:rsid w:val="000F47EA"/>
    <w:rsid w:val="000F5D5E"/>
    <w:rsid w:val="000F5F5B"/>
    <w:rsid w:val="000F630C"/>
    <w:rsid w:val="000F6F2F"/>
    <w:rsid w:val="000F7C5E"/>
    <w:rsid w:val="0010047D"/>
    <w:rsid w:val="0010188D"/>
    <w:rsid w:val="00102443"/>
    <w:rsid w:val="0010275F"/>
    <w:rsid w:val="00103AFF"/>
    <w:rsid w:val="00104B23"/>
    <w:rsid w:val="00107099"/>
    <w:rsid w:val="00107F41"/>
    <w:rsid w:val="00112380"/>
    <w:rsid w:val="00113BD1"/>
    <w:rsid w:val="00113D55"/>
    <w:rsid w:val="0011559A"/>
    <w:rsid w:val="00116202"/>
    <w:rsid w:val="00116AC8"/>
    <w:rsid w:val="00121836"/>
    <w:rsid w:val="00122420"/>
    <w:rsid w:val="00122DB4"/>
    <w:rsid w:val="00123800"/>
    <w:rsid w:val="00124CDD"/>
    <w:rsid w:val="001256C7"/>
    <w:rsid w:val="00125CE1"/>
    <w:rsid w:val="00125DB0"/>
    <w:rsid w:val="00130F52"/>
    <w:rsid w:val="001313F5"/>
    <w:rsid w:val="0013224A"/>
    <w:rsid w:val="00132BA6"/>
    <w:rsid w:val="00134FC2"/>
    <w:rsid w:val="00135479"/>
    <w:rsid w:val="00140EB0"/>
    <w:rsid w:val="00142319"/>
    <w:rsid w:val="0014286B"/>
    <w:rsid w:val="00144557"/>
    <w:rsid w:val="00144CAC"/>
    <w:rsid w:val="00147696"/>
    <w:rsid w:val="00147747"/>
    <w:rsid w:val="00150498"/>
    <w:rsid w:val="00150D3C"/>
    <w:rsid w:val="00151241"/>
    <w:rsid w:val="00151505"/>
    <w:rsid w:val="001521C4"/>
    <w:rsid w:val="00154462"/>
    <w:rsid w:val="00154923"/>
    <w:rsid w:val="00154C56"/>
    <w:rsid w:val="00157A94"/>
    <w:rsid w:val="00157ACF"/>
    <w:rsid w:val="001602F7"/>
    <w:rsid w:val="00160A20"/>
    <w:rsid w:val="0016278A"/>
    <w:rsid w:val="00164D02"/>
    <w:rsid w:val="00164DC6"/>
    <w:rsid w:val="001659BE"/>
    <w:rsid w:val="001661A6"/>
    <w:rsid w:val="00167C7F"/>
    <w:rsid w:val="001705EA"/>
    <w:rsid w:val="0017114B"/>
    <w:rsid w:val="00171248"/>
    <w:rsid w:val="00171896"/>
    <w:rsid w:val="00172B52"/>
    <w:rsid w:val="00174755"/>
    <w:rsid w:val="00174847"/>
    <w:rsid w:val="00174E0E"/>
    <w:rsid w:val="00176561"/>
    <w:rsid w:val="00176708"/>
    <w:rsid w:val="001813AA"/>
    <w:rsid w:val="00181FD2"/>
    <w:rsid w:val="00182366"/>
    <w:rsid w:val="00182924"/>
    <w:rsid w:val="0018303B"/>
    <w:rsid w:val="0018426F"/>
    <w:rsid w:val="0018511B"/>
    <w:rsid w:val="00185226"/>
    <w:rsid w:val="001854E0"/>
    <w:rsid w:val="00185C31"/>
    <w:rsid w:val="00187DDB"/>
    <w:rsid w:val="0019167C"/>
    <w:rsid w:val="00191BB5"/>
    <w:rsid w:val="00191EDA"/>
    <w:rsid w:val="00191FB3"/>
    <w:rsid w:val="001925A1"/>
    <w:rsid w:val="00193640"/>
    <w:rsid w:val="0019369E"/>
    <w:rsid w:val="00194BF7"/>
    <w:rsid w:val="00194F02"/>
    <w:rsid w:val="0019560B"/>
    <w:rsid w:val="001964A6"/>
    <w:rsid w:val="00197A39"/>
    <w:rsid w:val="001A0327"/>
    <w:rsid w:val="001A08B9"/>
    <w:rsid w:val="001A1BF6"/>
    <w:rsid w:val="001A508B"/>
    <w:rsid w:val="001A52F4"/>
    <w:rsid w:val="001A5736"/>
    <w:rsid w:val="001A5FE4"/>
    <w:rsid w:val="001B3141"/>
    <w:rsid w:val="001B3893"/>
    <w:rsid w:val="001B474B"/>
    <w:rsid w:val="001B53BE"/>
    <w:rsid w:val="001C000C"/>
    <w:rsid w:val="001C001B"/>
    <w:rsid w:val="001C1A2E"/>
    <w:rsid w:val="001C1D40"/>
    <w:rsid w:val="001C2A7F"/>
    <w:rsid w:val="001C2E4F"/>
    <w:rsid w:val="001C2EF4"/>
    <w:rsid w:val="001C369B"/>
    <w:rsid w:val="001C3A08"/>
    <w:rsid w:val="001C3B9E"/>
    <w:rsid w:val="001C4DAB"/>
    <w:rsid w:val="001C52CD"/>
    <w:rsid w:val="001C63E2"/>
    <w:rsid w:val="001C70F0"/>
    <w:rsid w:val="001C7AEE"/>
    <w:rsid w:val="001D0C63"/>
    <w:rsid w:val="001D18FA"/>
    <w:rsid w:val="001D1D6B"/>
    <w:rsid w:val="001D1DA1"/>
    <w:rsid w:val="001D2B8F"/>
    <w:rsid w:val="001D300D"/>
    <w:rsid w:val="001D308A"/>
    <w:rsid w:val="001D57BB"/>
    <w:rsid w:val="001D62BA"/>
    <w:rsid w:val="001D7290"/>
    <w:rsid w:val="001E0684"/>
    <w:rsid w:val="001E1106"/>
    <w:rsid w:val="001E1386"/>
    <w:rsid w:val="001E19BC"/>
    <w:rsid w:val="001E2331"/>
    <w:rsid w:val="001E39AD"/>
    <w:rsid w:val="001E41DE"/>
    <w:rsid w:val="001E66C7"/>
    <w:rsid w:val="001E6992"/>
    <w:rsid w:val="001E6CD1"/>
    <w:rsid w:val="001E74A1"/>
    <w:rsid w:val="001F0605"/>
    <w:rsid w:val="001F0776"/>
    <w:rsid w:val="001F182F"/>
    <w:rsid w:val="001F2C95"/>
    <w:rsid w:val="001F5282"/>
    <w:rsid w:val="001F6984"/>
    <w:rsid w:val="001F6EE0"/>
    <w:rsid w:val="001F76DC"/>
    <w:rsid w:val="001F7AF1"/>
    <w:rsid w:val="00200EC8"/>
    <w:rsid w:val="002026F6"/>
    <w:rsid w:val="002039DF"/>
    <w:rsid w:val="00204026"/>
    <w:rsid w:val="002053DF"/>
    <w:rsid w:val="002059B4"/>
    <w:rsid w:val="002065AB"/>
    <w:rsid w:val="002073A9"/>
    <w:rsid w:val="002101C8"/>
    <w:rsid w:val="00211107"/>
    <w:rsid w:val="00211A51"/>
    <w:rsid w:val="00213BCB"/>
    <w:rsid w:val="0022052B"/>
    <w:rsid w:val="0022169D"/>
    <w:rsid w:val="00222A10"/>
    <w:rsid w:val="00222AE2"/>
    <w:rsid w:val="00223E1B"/>
    <w:rsid w:val="002246A0"/>
    <w:rsid w:val="00225DFB"/>
    <w:rsid w:val="002278A0"/>
    <w:rsid w:val="00227DD0"/>
    <w:rsid w:val="002302FF"/>
    <w:rsid w:val="002319F5"/>
    <w:rsid w:val="00231DC2"/>
    <w:rsid w:val="002320C9"/>
    <w:rsid w:val="0023282D"/>
    <w:rsid w:val="00233FCE"/>
    <w:rsid w:val="002344DA"/>
    <w:rsid w:val="002348B5"/>
    <w:rsid w:val="00234EE8"/>
    <w:rsid w:val="002353C3"/>
    <w:rsid w:val="00235EB7"/>
    <w:rsid w:val="0023756F"/>
    <w:rsid w:val="00240164"/>
    <w:rsid w:val="00240207"/>
    <w:rsid w:val="00240675"/>
    <w:rsid w:val="0024076D"/>
    <w:rsid w:val="002413E7"/>
    <w:rsid w:val="00241F5C"/>
    <w:rsid w:val="0024210C"/>
    <w:rsid w:val="002429C6"/>
    <w:rsid w:val="00244629"/>
    <w:rsid w:val="00245604"/>
    <w:rsid w:val="002460F5"/>
    <w:rsid w:val="00246E12"/>
    <w:rsid w:val="0024767D"/>
    <w:rsid w:val="00251396"/>
    <w:rsid w:val="002538A4"/>
    <w:rsid w:val="002558C8"/>
    <w:rsid w:val="00256193"/>
    <w:rsid w:val="00256237"/>
    <w:rsid w:val="0025643C"/>
    <w:rsid w:val="0025761D"/>
    <w:rsid w:val="00257849"/>
    <w:rsid w:val="00257A52"/>
    <w:rsid w:val="00260591"/>
    <w:rsid w:val="00261649"/>
    <w:rsid w:val="00261E2D"/>
    <w:rsid w:val="00261EA9"/>
    <w:rsid w:val="002632AD"/>
    <w:rsid w:val="00263B68"/>
    <w:rsid w:val="002650A3"/>
    <w:rsid w:val="002652A8"/>
    <w:rsid w:val="002661E4"/>
    <w:rsid w:val="002662F2"/>
    <w:rsid w:val="002670BA"/>
    <w:rsid w:val="00270374"/>
    <w:rsid w:val="0027235D"/>
    <w:rsid w:val="002724EC"/>
    <w:rsid w:val="00273275"/>
    <w:rsid w:val="0027353D"/>
    <w:rsid w:val="00273B0E"/>
    <w:rsid w:val="00273FE9"/>
    <w:rsid w:val="00274E7F"/>
    <w:rsid w:val="00277260"/>
    <w:rsid w:val="002777CD"/>
    <w:rsid w:val="0028049E"/>
    <w:rsid w:val="002814C1"/>
    <w:rsid w:val="002824B2"/>
    <w:rsid w:val="00282864"/>
    <w:rsid w:val="00282874"/>
    <w:rsid w:val="00282EAC"/>
    <w:rsid w:val="0028322E"/>
    <w:rsid w:val="00285865"/>
    <w:rsid w:val="00285CF5"/>
    <w:rsid w:val="0028608F"/>
    <w:rsid w:val="00287242"/>
    <w:rsid w:val="00287766"/>
    <w:rsid w:val="00290D28"/>
    <w:rsid w:val="00291B34"/>
    <w:rsid w:val="0029205E"/>
    <w:rsid w:val="002925BE"/>
    <w:rsid w:val="002963A8"/>
    <w:rsid w:val="002969E4"/>
    <w:rsid w:val="00296A6F"/>
    <w:rsid w:val="00297A0C"/>
    <w:rsid w:val="002A0906"/>
    <w:rsid w:val="002A0A99"/>
    <w:rsid w:val="002A0ACC"/>
    <w:rsid w:val="002A0C19"/>
    <w:rsid w:val="002A0E39"/>
    <w:rsid w:val="002A16F5"/>
    <w:rsid w:val="002B17D9"/>
    <w:rsid w:val="002B20AC"/>
    <w:rsid w:val="002B2722"/>
    <w:rsid w:val="002B2794"/>
    <w:rsid w:val="002B2E44"/>
    <w:rsid w:val="002B4172"/>
    <w:rsid w:val="002B6CE2"/>
    <w:rsid w:val="002B6E32"/>
    <w:rsid w:val="002B70C9"/>
    <w:rsid w:val="002C12F7"/>
    <w:rsid w:val="002C230F"/>
    <w:rsid w:val="002C2B11"/>
    <w:rsid w:val="002C42D3"/>
    <w:rsid w:val="002C5068"/>
    <w:rsid w:val="002C5DC4"/>
    <w:rsid w:val="002C6B36"/>
    <w:rsid w:val="002C6DFE"/>
    <w:rsid w:val="002C747B"/>
    <w:rsid w:val="002C7597"/>
    <w:rsid w:val="002D03DB"/>
    <w:rsid w:val="002D19ED"/>
    <w:rsid w:val="002D1AD0"/>
    <w:rsid w:val="002D1E40"/>
    <w:rsid w:val="002D23AB"/>
    <w:rsid w:val="002D240D"/>
    <w:rsid w:val="002D2B67"/>
    <w:rsid w:val="002D37CA"/>
    <w:rsid w:val="002D6122"/>
    <w:rsid w:val="002D62BF"/>
    <w:rsid w:val="002D68B6"/>
    <w:rsid w:val="002D6CA1"/>
    <w:rsid w:val="002E072C"/>
    <w:rsid w:val="002E0E91"/>
    <w:rsid w:val="002E0FCE"/>
    <w:rsid w:val="002E11AA"/>
    <w:rsid w:val="002E188B"/>
    <w:rsid w:val="002E2594"/>
    <w:rsid w:val="002E3D53"/>
    <w:rsid w:val="002E4EB4"/>
    <w:rsid w:val="002E521C"/>
    <w:rsid w:val="002E7E63"/>
    <w:rsid w:val="002F0EB1"/>
    <w:rsid w:val="002F1720"/>
    <w:rsid w:val="002F2010"/>
    <w:rsid w:val="002F2AEA"/>
    <w:rsid w:val="002F408F"/>
    <w:rsid w:val="002F4E86"/>
    <w:rsid w:val="002F5281"/>
    <w:rsid w:val="002F5903"/>
    <w:rsid w:val="002F5F23"/>
    <w:rsid w:val="002F6963"/>
    <w:rsid w:val="002F778E"/>
    <w:rsid w:val="00302974"/>
    <w:rsid w:val="00303BEB"/>
    <w:rsid w:val="0030421B"/>
    <w:rsid w:val="00304941"/>
    <w:rsid w:val="00305343"/>
    <w:rsid w:val="003059AD"/>
    <w:rsid w:val="00307DDD"/>
    <w:rsid w:val="00310824"/>
    <w:rsid w:val="003110FD"/>
    <w:rsid w:val="003116C8"/>
    <w:rsid w:val="00312529"/>
    <w:rsid w:val="00314A37"/>
    <w:rsid w:val="003153BE"/>
    <w:rsid w:val="00315FAF"/>
    <w:rsid w:val="003168F1"/>
    <w:rsid w:val="00316A1B"/>
    <w:rsid w:val="00316CE7"/>
    <w:rsid w:val="00316FE9"/>
    <w:rsid w:val="0032021E"/>
    <w:rsid w:val="00320E08"/>
    <w:rsid w:val="00322EE4"/>
    <w:rsid w:val="00323CFA"/>
    <w:rsid w:val="00324756"/>
    <w:rsid w:val="0032766A"/>
    <w:rsid w:val="00327F9B"/>
    <w:rsid w:val="00327FCD"/>
    <w:rsid w:val="003305A3"/>
    <w:rsid w:val="0033178C"/>
    <w:rsid w:val="00332400"/>
    <w:rsid w:val="00332DA5"/>
    <w:rsid w:val="00335028"/>
    <w:rsid w:val="003371DC"/>
    <w:rsid w:val="00337C46"/>
    <w:rsid w:val="00341E29"/>
    <w:rsid w:val="00342DFF"/>
    <w:rsid w:val="003433A4"/>
    <w:rsid w:val="00344E44"/>
    <w:rsid w:val="00344FE7"/>
    <w:rsid w:val="003463A5"/>
    <w:rsid w:val="00346597"/>
    <w:rsid w:val="00347144"/>
    <w:rsid w:val="00347A79"/>
    <w:rsid w:val="00351B38"/>
    <w:rsid w:val="0035272C"/>
    <w:rsid w:val="0035326F"/>
    <w:rsid w:val="00353928"/>
    <w:rsid w:val="0035423E"/>
    <w:rsid w:val="0035761D"/>
    <w:rsid w:val="0035793F"/>
    <w:rsid w:val="00360C9C"/>
    <w:rsid w:val="003627EA"/>
    <w:rsid w:val="00362F23"/>
    <w:rsid w:val="00363111"/>
    <w:rsid w:val="00363692"/>
    <w:rsid w:val="003636E3"/>
    <w:rsid w:val="00363C0F"/>
    <w:rsid w:val="00364F6D"/>
    <w:rsid w:val="0036593D"/>
    <w:rsid w:val="003676AB"/>
    <w:rsid w:val="00370E9B"/>
    <w:rsid w:val="00370EE6"/>
    <w:rsid w:val="00373645"/>
    <w:rsid w:val="00373E00"/>
    <w:rsid w:val="0037425A"/>
    <w:rsid w:val="0037468D"/>
    <w:rsid w:val="0037547B"/>
    <w:rsid w:val="00375A19"/>
    <w:rsid w:val="00375CD7"/>
    <w:rsid w:val="00376386"/>
    <w:rsid w:val="00376B1B"/>
    <w:rsid w:val="003777BB"/>
    <w:rsid w:val="00381161"/>
    <w:rsid w:val="00381A84"/>
    <w:rsid w:val="00381B79"/>
    <w:rsid w:val="003822BC"/>
    <w:rsid w:val="003827B3"/>
    <w:rsid w:val="00382B81"/>
    <w:rsid w:val="00382F1D"/>
    <w:rsid w:val="00383145"/>
    <w:rsid w:val="003833B1"/>
    <w:rsid w:val="00383CBF"/>
    <w:rsid w:val="003842C1"/>
    <w:rsid w:val="00384F49"/>
    <w:rsid w:val="0038560A"/>
    <w:rsid w:val="00386773"/>
    <w:rsid w:val="00386DE2"/>
    <w:rsid w:val="00386E02"/>
    <w:rsid w:val="00387DD8"/>
    <w:rsid w:val="00390135"/>
    <w:rsid w:val="003907F5"/>
    <w:rsid w:val="00391C1C"/>
    <w:rsid w:val="00391D62"/>
    <w:rsid w:val="0039213D"/>
    <w:rsid w:val="00392818"/>
    <w:rsid w:val="00394E1B"/>
    <w:rsid w:val="003A06BE"/>
    <w:rsid w:val="003A1580"/>
    <w:rsid w:val="003A1850"/>
    <w:rsid w:val="003A1EE2"/>
    <w:rsid w:val="003A29C9"/>
    <w:rsid w:val="003A3DEB"/>
    <w:rsid w:val="003A6132"/>
    <w:rsid w:val="003A7718"/>
    <w:rsid w:val="003B0942"/>
    <w:rsid w:val="003B09FE"/>
    <w:rsid w:val="003B1418"/>
    <w:rsid w:val="003B2DF9"/>
    <w:rsid w:val="003B34D1"/>
    <w:rsid w:val="003B4BB8"/>
    <w:rsid w:val="003B4CC4"/>
    <w:rsid w:val="003B7724"/>
    <w:rsid w:val="003C1082"/>
    <w:rsid w:val="003C1666"/>
    <w:rsid w:val="003C244F"/>
    <w:rsid w:val="003C30BF"/>
    <w:rsid w:val="003C348B"/>
    <w:rsid w:val="003C4B4E"/>
    <w:rsid w:val="003C6369"/>
    <w:rsid w:val="003C7F17"/>
    <w:rsid w:val="003D187F"/>
    <w:rsid w:val="003D3B40"/>
    <w:rsid w:val="003D5299"/>
    <w:rsid w:val="003D5519"/>
    <w:rsid w:val="003D60FC"/>
    <w:rsid w:val="003D7135"/>
    <w:rsid w:val="003D7D7C"/>
    <w:rsid w:val="003E2C0C"/>
    <w:rsid w:val="003E46D7"/>
    <w:rsid w:val="003E59DD"/>
    <w:rsid w:val="003E68FC"/>
    <w:rsid w:val="003E69BD"/>
    <w:rsid w:val="003F080B"/>
    <w:rsid w:val="003F09A2"/>
    <w:rsid w:val="003F292C"/>
    <w:rsid w:val="003F43B8"/>
    <w:rsid w:val="003F5786"/>
    <w:rsid w:val="003F634B"/>
    <w:rsid w:val="003F7FCF"/>
    <w:rsid w:val="00401502"/>
    <w:rsid w:val="004018C8"/>
    <w:rsid w:val="00401E00"/>
    <w:rsid w:val="004020DD"/>
    <w:rsid w:val="00402108"/>
    <w:rsid w:val="004024AB"/>
    <w:rsid w:val="00402608"/>
    <w:rsid w:val="00403763"/>
    <w:rsid w:val="00403A84"/>
    <w:rsid w:val="00403D4E"/>
    <w:rsid w:val="0040480B"/>
    <w:rsid w:val="004061B8"/>
    <w:rsid w:val="00406880"/>
    <w:rsid w:val="00410894"/>
    <w:rsid w:val="00414FEC"/>
    <w:rsid w:val="004161FB"/>
    <w:rsid w:val="0041705D"/>
    <w:rsid w:val="004170AF"/>
    <w:rsid w:val="00417E97"/>
    <w:rsid w:val="00421F86"/>
    <w:rsid w:val="00422592"/>
    <w:rsid w:val="004237D4"/>
    <w:rsid w:val="00423BA3"/>
    <w:rsid w:val="00423D61"/>
    <w:rsid w:val="00424698"/>
    <w:rsid w:val="00424894"/>
    <w:rsid w:val="00425431"/>
    <w:rsid w:val="00426C72"/>
    <w:rsid w:val="00430E82"/>
    <w:rsid w:val="00431792"/>
    <w:rsid w:val="00431A22"/>
    <w:rsid w:val="004347FC"/>
    <w:rsid w:val="00434B22"/>
    <w:rsid w:val="004353C0"/>
    <w:rsid w:val="004357DF"/>
    <w:rsid w:val="00436788"/>
    <w:rsid w:val="0044008B"/>
    <w:rsid w:val="004404EF"/>
    <w:rsid w:val="004410F9"/>
    <w:rsid w:val="00441A4A"/>
    <w:rsid w:val="0044266D"/>
    <w:rsid w:val="00444884"/>
    <w:rsid w:val="00445DBB"/>
    <w:rsid w:val="00445F83"/>
    <w:rsid w:val="00446B1F"/>
    <w:rsid w:val="004506A0"/>
    <w:rsid w:val="0045141C"/>
    <w:rsid w:val="004518E1"/>
    <w:rsid w:val="00451942"/>
    <w:rsid w:val="00451FD3"/>
    <w:rsid w:val="00452A8B"/>
    <w:rsid w:val="0045375D"/>
    <w:rsid w:val="004548A5"/>
    <w:rsid w:val="00454901"/>
    <w:rsid w:val="00456D24"/>
    <w:rsid w:val="00457EEA"/>
    <w:rsid w:val="00461FFC"/>
    <w:rsid w:val="0046201B"/>
    <w:rsid w:val="004623FC"/>
    <w:rsid w:val="0046288B"/>
    <w:rsid w:val="00462CEE"/>
    <w:rsid w:val="00463C9A"/>
    <w:rsid w:val="00463E8B"/>
    <w:rsid w:val="00464D47"/>
    <w:rsid w:val="00465DDD"/>
    <w:rsid w:val="00465E6C"/>
    <w:rsid w:val="00465FD5"/>
    <w:rsid w:val="0046608A"/>
    <w:rsid w:val="0046794E"/>
    <w:rsid w:val="00467A18"/>
    <w:rsid w:val="00467EB9"/>
    <w:rsid w:val="00470650"/>
    <w:rsid w:val="00471ABC"/>
    <w:rsid w:val="00473D0B"/>
    <w:rsid w:val="00474728"/>
    <w:rsid w:val="00476B3E"/>
    <w:rsid w:val="004779A6"/>
    <w:rsid w:val="0048027A"/>
    <w:rsid w:val="0048236F"/>
    <w:rsid w:val="0048438E"/>
    <w:rsid w:val="0048505B"/>
    <w:rsid w:val="004859C1"/>
    <w:rsid w:val="00486A30"/>
    <w:rsid w:val="00486EAF"/>
    <w:rsid w:val="00486ED0"/>
    <w:rsid w:val="00497FCD"/>
    <w:rsid w:val="004A00C7"/>
    <w:rsid w:val="004A1334"/>
    <w:rsid w:val="004A5D34"/>
    <w:rsid w:val="004A5F38"/>
    <w:rsid w:val="004A6977"/>
    <w:rsid w:val="004A6A0F"/>
    <w:rsid w:val="004B10D3"/>
    <w:rsid w:val="004B31D4"/>
    <w:rsid w:val="004B52CE"/>
    <w:rsid w:val="004C5106"/>
    <w:rsid w:val="004C5369"/>
    <w:rsid w:val="004C54C5"/>
    <w:rsid w:val="004C5934"/>
    <w:rsid w:val="004C5CD1"/>
    <w:rsid w:val="004D0F65"/>
    <w:rsid w:val="004D239F"/>
    <w:rsid w:val="004D247C"/>
    <w:rsid w:val="004D3450"/>
    <w:rsid w:val="004D34FE"/>
    <w:rsid w:val="004D508D"/>
    <w:rsid w:val="004D5A0F"/>
    <w:rsid w:val="004E2545"/>
    <w:rsid w:val="004E2B12"/>
    <w:rsid w:val="004E3A30"/>
    <w:rsid w:val="004E4777"/>
    <w:rsid w:val="004E53F7"/>
    <w:rsid w:val="004E59D1"/>
    <w:rsid w:val="004E5CFC"/>
    <w:rsid w:val="004E6E0F"/>
    <w:rsid w:val="004E7C35"/>
    <w:rsid w:val="004F0666"/>
    <w:rsid w:val="004F1044"/>
    <w:rsid w:val="004F1BB7"/>
    <w:rsid w:val="004F1BFD"/>
    <w:rsid w:val="004F3619"/>
    <w:rsid w:val="004F42BB"/>
    <w:rsid w:val="004F538A"/>
    <w:rsid w:val="004F5831"/>
    <w:rsid w:val="004F6006"/>
    <w:rsid w:val="004F69D6"/>
    <w:rsid w:val="004F746A"/>
    <w:rsid w:val="004F785F"/>
    <w:rsid w:val="004F7C4B"/>
    <w:rsid w:val="004F7FCC"/>
    <w:rsid w:val="005013E5"/>
    <w:rsid w:val="00502029"/>
    <w:rsid w:val="00503A60"/>
    <w:rsid w:val="00504ACD"/>
    <w:rsid w:val="0050516F"/>
    <w:rsid w:val="005055F5"/>
    <w:rsid w:val="005059D4"/>
    <w:rsid w:val="005075F1"/>
    <w:rsid w:val="00513DDA"/>
    <w:rsid w:val="00514CF7"/>
    <w:rsid w:val="00516397"/>
    <w:rsid w:val="00516A08"/>
    <w:rsid w:val="00516F3A"/>
    <w:rsid w:val="00522C9B"/>
    <w:rsid w:val="00522E56"/>
    <w:rsid w:val="00525D2B"/>
    <w:rsid w:val="0052691D"/>
    <w:rsid w:val="00526950"/>
    <w:rsid w:val="00527ED4"/>
    <w:rsid w:val="00530F53"/>
    <w:rsid w:val="005332E1"/>
    <w:rsid w:val="00534BFC"/>
    <w:rsid w:val="005355BD"/>
    <w:rsid w:val="0053666F"/>
    <w:rsid w:val="005369FF"/>
    <w:rsid w:val="005377D6"/>
    <w:rsid w:val="00551519"/>
    <w:rsid w:val="00553A3D"/>
    <w:rsid w:val="00554A5D"/>
    <w:rsid w:val="005564D3"/>
    <w:rsid w:val="005564D5"/>
    <w:rsid w:val="0056139E"/>
    <w:rsid w:val="00561927"/>
    <w:rsid w:val="00561D61"/>
    <w:rsid w:val="005634C5"/>
    <w:rsid w:val="00563A7F"/>
    <w:rsid w:val="00570140"/>
    <w:rsid w:val="00570CD8"/>
    <w:rsid w:val="0057160E"/>
    <w:rsid w:val="00572EAB"/>
    <w:rsid w:val="005730D4"/>
    <w:rsid w:val="00573373"/>
    <w:rsid w:val="00573908"/>
    <w:rsid w:val="00573B93"/>
    <w:rsid w:val="005751CF"/>
    <w:rsid w:val="005752A2"/>
    <w:rsid w:val="00575C4D"/>
    <w:rsid w:val="0057600B"/>
    <w:rsid w:val="005761E7"/>
    <w:rsid w:val="00576CDB"/>
    <w:rsid w:val="0057795D"/>
    <w:rsid w:val="005806BE"/>
    <w:rsid w:val="00581662"/>
    <w:rsid w:val="00582905"/>
    <w:rsid w:val="00583CD6"/>
    <w:rsid w:val="00583D25"/>
    <w:rsid w:val="005840F9"/>
    <w:rsid w:val="00584CAC"/>
    <w:rsid w:val="00585278"/>
    <w:rsid w:val="005857C1"/>
    <w:rsid w:val="005863F6"/>
    <w:rsid w:val="0059016A"/>
    <w:rsid w:val="00592D39"/>
    <w:rsid w:val="005936C5"/>
    <w:rsid w:val="00593D8A"/>
    <w:rsid w:val="00593E59"/>
    <w:rsid w:val="00594132"/>
    <w:rsid w:val="0059429C"/>
    <w:rsid w:val="005943E9"/>
    <w:rsid w:val="005947A5"/>
    <w:rsid w:val="00595015"/>
    <w:rsid w:val="00595433"/>
    <w:rsid w:val="005966C3"/>
    <w:rsid w:val="00596A56"/>
    <w:rsid w:val="00597A2A"/>
    <w:rsid w:val="00597BA3"/>
    <w:rsid w:val="005A102E"/>
    <w:rsid w:val="005A1410"/>
    <w:rsid w:val="005A1916"/>
    <w:rsid w:val="005A26DA"/>
    <w:rsid w:val="005A300D"/>
    <w:rsid w:val="005A56E2"/>
    <w:rsid w:val="005A715E"/>
    <w:rsid w:val="005A768E"/>
    <w:rsid w:val="005A7DDC"/>
    <w:rsid w:val="005B04D8"/>
    <w:rsid w:val="005B0D54"/>
    <w:rsid w:val="005B1BBA"/>
    <w:rsid w:val="005B2DE1"/>
    <w:rsid w:val="005B407C"/>
    <w:rsid w:val="005B40BE"/>
    <w:rsid w:val="005B44E3"/>
    <w:rsid w:val="005B5DEF"/>
    <w:rsid w:val="005C1C6F"/>
    <w:rsid w:val="005C1E37"/>
    <w:rsid w:val="005C1E5E"/>
    <w:rsid w:val="005C2BE5"/>
    <w:rsid w:val="005C5429"/>
    <w:rsid w:val="005C5905"/>
    <w:rsid w:val="005C6454"/>
    <w:rsid w:val="005C66B4"/>
    <w:rsid w:val="005C76E4"/>
    <w:rsid w:val="005C787F"/>
    <w:rsid w:val="005C7BFC"/>
    <w:rsid w:val="005D11E0"/>
    <w:rsid w:val="005D13C2"/>
    <w:rsid w:val="005D1F61"/>
    <w:rsid w:val="005D21B7"/>
    <w:rsid w:val="005D2F71"/>
    <w:rsid w:val="005D3AB1"/>
    <w:rsid w:val="005D594C"/>
    <w:rsid w:val="005D662B"/>
    <w:rsid w:val="005D7042"/>
    <w:rsid w:val="005E0793"/>
    <w:rsid w:val="005E155F"/>
    <w:rsid w:val="005E2264"/>
    <w:rsid w:val="005E2C88"/>
    <w:rsid w:val="005E2CB3"/>
    <w:rsid w:val="005E351A"/>
    <w:rsid w:val="005E45AE"/>
    <w:rsid w:val="005E76A8"/>
    <w:rsid w:val="005F0060"/>
    <w:rsid w:val="005F0E3B"/>
    <w:rsid w:val="005F1CEA"/>
    <w:rsid w:val="005F2526"/>
    <w:rsid w:val="005F2B76"/>
    <w:rsid w:val="005F42D0"/>
    <w:rsid w:val="005F4942"/>
    <w:rsid w:val="005F5672"/>
    <w:rsid w:val="005F64DE"/>
    <w:rsid w:val="005F65BF"/>
    <w:rsid w:val="0060007D"/>
    <w:rsid w:val="006000C5"/>
    <w:rsid w:val="00600326"/>
    <w:rsid w:val="0060132A"/>
    <w:rsid w:val="0060227A"/>
    <w:rsid w:val="006025C3"/>
    <w:rsid w:val="00604154"/>
    <w:rsid w:val="00605358"/>
    <w:rsid w:val="0060550C"/>
    <w:rsid w:val="00606422"/>
    <w:rsid w:val="00606689"/>
    <w:rsid w:val="0060668D"/>
    <w:rsid w:val="006070CA"/>
    <w:rsid w:val="006077D7"/>
    <w:rsid w:val="00610655"/>
    <w:rsid w:val="006116B7"/>
    <w:rsid w:val="006135EE"/>
    <w:rsid w:val="00615245"/>
    <w:rsid w:val="00615289"/>
    <w:rsid w:val="00617C17"/>
    <w:rsid w:val="006210EE"/>
    <w:rsid w:val="006215F8"/>
    <w:rsid w:val="006229B9"/>
    <w:rsid w:val="00622E50"/>
    <w:rsid w:val="006238BD"/>
    <w:rsid w:val="00624947"/>
    <w:rsid w:val="006262B3"/>
    <w:rsid w:val="00626C32"/>
    <w:rsid w:val="00627834"/>
    <w:rsid w:val="00630174"/>
    <w:rsid w:val="006301FB"/>
    <w:rsid w:val="0063029E"/>
    <w:rsid w:val="00630728"/>
    <w:rsid w:val="00630DD2"/>
    <w:rsid w:val="006322E7"/>
    <w:rsid w:val="00632EBF"/>
    <w:rsid w:val="0063305A"/>
    <w:rsid w:val="00634FFF"/>
    <w:rsid w:val="006355A9"/>
    <w:rsid w:val="00635C93"/>
    <w:rsid w:val="00635D47"/>
    <w:rsid w:val="006371D7"/>
    <w:rsid w:val="00637C23"/>
    <w:rsid w:val="006407AB"/>
    <w:rsid w:val="00640A0E"/>
    <w:rsid w:val="00641715"/>
    <w:rsid w:val="00641E45"/>
    <w:rsid w:val="00643831"/>
    <w:rsid w:val="00643F33"/>
    <w:rsid w:val="00645204"/>
    <w:rsid w:val="0064664E"/>
    <w:rsid w:val="00646656"/>
    <w:rsid w:val="00646C64"/>
    <w:rsid w:val="00646D6E"/>
    <w:rsid w:val="00647A55"/>
    <w:rsid w:val="00650F5A"/>
    <w:rsid w:val="00651EBD"/>
    <w:rsid w:val="00652C62"/>
    <w:rsid w:val="00654BB5"/>
    <w:rsid w:val="00654DBE"/>
    <w:rsid w:val="00655595"/>
    <w:rsid w:val="00655B93"/>
    <w:rsid w:val="0065634B"/>
    <w:rsid w:val="00657233"/>
    <w:rsid w:val="00657A87"/>
    <w:rsid w:val="00660840"/>
    <w:rsid w:val="0066085A"/>
    <w:rsid w:val="006613DA"/>
    <w:rsid w:val="00661956"/>
    <w:rsid w:val="00662A19"/>
    <w:rsid w:val="006644FF"/>
    <w:rsid w:val="00664ABB"/>
    <w:rsid w:val="00666FAC"/>
    <w:rsid w:val="00667EA0"/>
    <w:rsid w:val="00670DE9"/>
    <w:rsid w:val="00670F29"/>
    <w:rsid w:val="00670FAA"/>
    <w:rsid w:val="006724F9"/>
    <w:rsid w:val="00673DE1"/>
    <w:rsid w:val="006741AA"/>
    <w:rsid w:val="00675EC7"/>
    <w:rsid w:val="00676159"/>
    <w:rsid w:val="006770C1"/>
    <w:rsid w:val="00683546"/>
    <w:rsid w:val="0068388B"/>
    <w:rsid w:val="006843CF"/>
    <w:rsid w:val="0068575C"/>
    <w:rsid w:val="00686D48"/>
    <w:rsid w:val="006874F3"/>
    <w:rsid w:val="00687D79"/>
    <w:rsid w:val="006909BF"/>
    <w:rsid w:val="00690CF9"/>
    <w:rsid w:val="0069156E"/>
    <w:rsid w:val="00692147"/>
    <w:rsid w:val="006922C8"/>
    <w:rsid w:val="00695110"/>
    <w:rsid w:val="006962EA"/>
    <w:rsid w:val="006968A3"/>
    <w:rsid w:val="00697E47"/>
    <w:rsid w:val="006A3645"/>
    <w:rsid w:val="006A4DD6"/>
    <w:rsid w:val="006A5B42"/>
    <w:rsid w:val="006A6F3C"/>
    <w:rsid w:val="006A7E02"/>
    <w:rsid w:val="006B0264"/>
    <w:rsid w:val="006B035D"/>
    <w:rsid w:val="006B083C"/>
    <w:rsid w:val="006B0B27"/>
    <w:rsid w:val="006B12AA"/>
    <w:rsid w:val="006B12FE"/>
    <w:rsid w:val="006B31FC"/>
    <w:rsid w:val="006B41E0"/>
    <w:rsid w:val="006B420B"/>
    <w:rsid w:val="006B4288"/>
    <w:rsid w:val="006B5779"/>
    <w:rsid w:val="006B5B19"/>
    <w:rsid w:val="006B68EB"/>
    <w:rsid w:val="006B7173"/>
    <w:rsid w:val="006C00DF"/>
    <w:rsid w:val="006C00FC"/>
    <w:rsid w:val="006C1425"/>
    <w:rsid w:val="006C2E16"/>
    <w:rsid w:val="006C4304"/>
    <w:rsid w:val="006C4E65"/>
    <w:rsid w:val="006C5564"/>
    <w:rsid w:val="006C5755"/>
    <w:rsid w:val="006C5F17"/>
    <w:rsid w:val="006C5F37"/>
    <w:rsid w:val="006C6EC9"/>
    <w:rsid w:val="006C7A47"/>
    <w:rsid w:val="006D02B1"/>
    <w:rsid w:val="006D0B5B"/>
    <w:rsid w:val="006D13D2"/>
    <w:rsid w:val="006D1520"/>
    <w:rsid w:val="006D5585"/>
    <w:rsid w:val="006D6EF7"/>
    <w:rsid w:val="006D7F06"/>
    <w:rsid w:val="006D7F4C"/>
    <w:rsid w:val="006E118B"/>
    <w:rsid w:val="006E1EC1"/>
    <w:rsid w:val="006E2A8C"/>
    <w:rsid w:val="006E478D"/>
    <w:rsid w:val="006E5072"/>
    <w:rsid w:val="006E6087"/>
    <w:rsid w:val="006E6A22"/>
    <w:rsid w:val="006F01A4"/>
    <w:rsid w:val="006F1D73"/>
    <w:rsid w:val="006F2321"/>
    <w:rsid w:val="006F3830"/>
    <w:rsid w:val="006F4D9E"/>
    <w:rsid w:val="006F68AD"/>
    <w:rsid w:val="006F6AD7"/>
    <w:rsid w:val="006F7745"/>
    <w:rsid w:val="00700AE5"/>
    <w:rsid w:val="0070132D"/>
    <w:rsid w:val="007018BA"/>
    <w:rsid w:val="00701B98"/>
    <w:rsid w:val="00705658"/>
    <w:rsid w:val="00705ACD"/>
    <w:rsid w:val="007078C6"/>
    <w:rsid w:val="007111F3"/>
    <w:rsid w:val="00711A12"/>
    <w:rsid w:val="007124F9"/>
    <w:rsid w:val="00713A84"/>
    <w:rsid w:val="00713B13"/>
    <w:rsid w:val="00714248"/>
    <w:rsid w:val="0071475D"/>
    <w:rsid w:val="0071561F"/>
    <w:rsid w:val="007170A9"/>
    <w:rsid w:val="00717644"/>
    <w:rsid w:val="007204DD"/>
    <w:rsid w:val="0072264A"/>
    <w:rsid w:val="00722B06"/>
    <w:rsid w:val="0072311C"/>
    <w:rsid w:val="00723AAA"/>
    <w:rsid w:val="00723F87"/>
    <w:rsid w:val="0072487F"/>
    <w:rsid w:val="00724EBF"/>
    <w:rsid w:val="00725F6F"/>
    <w:rsid w:val="00726306"/>
    <w:rsid w:val="007267D4"/>
    <w:rsid w:val="007269AB"/>
    <w:rsid w:val="00726D92"/>
    <w:rsid w:val="00727A23"/>
    <w:rsid w:val="00730091"/>
    <w:rsid w:val="0073125B"/>
    <w:rsid w:val="00731989"/>
    <w:rsid w:val="00731E6A"/>
    <w:rsid w:val="00732B3D"/>
    <w:rsid w:val="00733200"/>
    <w:rsid w:val="007340A2"/>
    <w:rsid w:val="0073470B"/>
    <w:rsid w:val="00734AB4"/>
    <w:rsid w:val="0073644B"/>
    <w:rsid w:val="00736B81"/>
    <w:rsid w:val="00740B24"/>
    <w:rsid w:val="00740D33"/>
    <w:rsid w:val="00741764"/>
    <w:rsid w:val="00742149"/>
    <w:rsid w:val="007432ED"/>
    <w:rsid w:val="007453A5"/>
    <w:rsid w:val="007459DA"/>
    <w:rsid w:val="00745DB6"/>
    <w:rsid w:val="00745E56"/>
    <w:rsid w:val="007462C9"/>
    <w:rsid w:val="00746B89"/>
    <w:rsid w:val="00747A84"/>
    <w:rsid w:val="00750772"/>
    <w:rsid w:val="007516F5"/>
    <w:rsid w:val="007519A1"/>
    <w:rsid w:val="00751B8A"/>
    <w:rsid w:val="00751E50"/>
    <w:rsid w:val="007525C9"/>
    <w:rsid w:val="00753EDF"/>
    <w:rsid w:val="00754429"/>
    <w:rsid w:val="00755AB6"/>
    <w:rsid w:val="00756FB8"/>
    <w:rsid w:val="007579F2"/>
    <w:rsid w:val="00757A9E"/>
    <w:rsid w:val="00760576"/>
    <w:rsid w:val="007607B7"/>
    <w:rsid w:val="007612AC"/>
    <w:rsid w:val="00762C49"/>
    <w:rsid w:val="00767782"/>
    <w:rsid w:val="007702EA"/>
    <w:rsid w:val="0077031D"/>
    <w:rsid w:val="0077060D"/>
    <w:rsid w:val="007714F3"/>
    <w:rsid w:val="007716BC"/>
    <w:rsid w:val="007727CE"/>
    <w:rsid w:val="00773B23"/>
    <w:rsid w:val="0077663F"/>
    <w:rsid w:val="007777BC"/>
    <w:rsid w:val="00780CCF"/>
    <w:rsid w:val="0078103E"/>
    <w:rsid w:val="00781890"/>
    <w:rsid w:val="00782380"/>
    <w:rsid w:val="00782B1F"/>
    <w:rsid w:val="007831F9"/>
    <w:rsid w:val="007839D3"/>
    <w:rsid w:val="00785809"/>
    <w:rsid w:val="00786797"/>
    <w:rsid w:val="00787FF5"/>
    <w:rsid w:val="007906E4"/>
    <w:rsid w:val="00795347"/>
    <w:rsid w:val="00795F11"/>
    <w:rsid w:val="00796C1C"/>
    <w:rsid w:val="00797588"/>
    <w:rsid w:val="007A1716"/>
    <w:rsid w:val="007A24ED"/>
    <w:rsid w:val="007A2605"/>
    <w:rsid w:val="007A2675"/>
    <w:rsid w:val="007A2853"/>
    <w:rsid w:val="007A487F"/>
    <w:rsid w:val="007A5201"/>
    <w:rsid w:val="007A60B3"/>
    <w:rsid w:val="007A6740"/>
    <w:rsid w:val="007A6C54"/>
    <w:rsid w:val="007A6DC8"/>
    <w:rsid w:val="007A6E17"/>
    <w:rsid w:val="007A7219"/>
    <w:rsid w:val="007A77AA"/>
    <w:rsid w:val="007B0A48"/>
    <w:rsid w:val="007B1FC8"/>
    <w:rsid w:val="007B20DD"/>
    <w:rsid w:val="007B22C8"/>
    <w:rsid w:val="007B233E"/>
    <w:rsid w:val="007B33C8"/>
    <w:rsid w:val="007B36AE"/>
    <w:rsid w:val="007B37C3"/>
    <w:rsid w:val="007B3C94"/>
    <w:rsid w:val="007B5595"/>
    <w:rsid w:val="007B63B4"/>
    <w:rsid w:val="007B6CF3"/>
    <w:rsid w:val="007B7F3F"/>
    <w:rsid w:val="007C014D"/>
    <w:rsid w:val="007C0344"/>
    <w:rsid w:val="007C12B7"/>
    <w:rsid w:val="007C16D8"/>
    <w:rsid w:val="007C1A28"/>
    <w:rsid w:val="007C2885"/>
    <w:rsid w:val="007C2E70"/>
    <w:rsid w:val="007C3AF4"/>
    <w:rsid w:val="007C4EF5"/>
    <w:rsid w:val="007C5201"/>
    <w:rsid w:val="007C5580"/>
    <w:rsid w:val="007D01F7"/>
    <w:rsid w:val="007D0ED1"/>
    <w:rsid w:val="007D1F73"/>
    <w:rsid w:val="007D4FBD"/>
    <w:rsid w:val="007D5120"/>
    <w:rsid w:val="007D5B95"/>
    <w:rsid w:val="007D5ED3"/>
    <w:rsid w:val="007D72E5"/>
    <w:rsid w:val="007D790F"/>
    <w:rsid w:val="007D7E9F"/>
    <w:rsid w:val="007E0921"/>
    <w:rsid w:val="007E1190"/>
    <w:rsid w:val="007E12A9"/>
    <w:rsid w:val="007E32DF"/>
    <w:rsid w:val="007E4FAA"/>
    <w:rsid w:val="007E5342"/>
    <w:rsid w:val="007E62E8"/>
    <w:rsid w:val="007E6BB6"/>
    <w:rsid w:val="007F0899"/>
    <w:rsid w:val="007F33B7"/>
    <w:rsid w:val="007F552D"/>
    <w:rsid w:val="007F6131"/>
    <w:rsid w:val="007F63CC"/>
    <w:rsid w:val="007F72F1"/>
    <w:rsid w:val="0080140D"/>
    <w:rsid w:val="0080190E"/>
    <w:rsid w:val="00802628"/>
    <w:rsid w:val="008057F3"/>
    <w:rsid w:val="008064A0"/>
    <w:rsid w:val="008069B1"/>
    <w:rsid w:val="008069CC"/>
    <w:rsid w:val="008076A9"/>
    <w:rsid w:val="00807F6F"/>
    <w:rsid w:val="00810339"/>
    <w:rsid w:val="008107BE"/>
    <w:rsid w:val="00813235"/>
    <w:rsid w:val="00814AF3"/>
    <w:rsid w:val="00816011"/>
    <w:rsid w:val="00816259"/>
    <w:rsid w:val="00816EB9"/>
    <w:rsid w:val="008172D4"/>
    <w:rsid w:val="0082084D"/>
    <w:rsid w:val="00820AB8"/>
    <w:rsid w:val="008214E5"/>
    <w:rsid w:val="00821B9A"/>
    <w:rsid w:val="00821C5F"/>
    <w:rsid w:val="00822597"/>
    <w:rsid w:val="00822A9B"/>
    <w:rsid w:val="00823409"/>
    <w:rsid w:val="00823642"/>
    <w:rsid w:val="008244D7"/>
    <w:rsid w:val="0082474C"/>
    <w:rsid w:val="00824D08"/>
    <w:rsid w:val="0082516E"/>
    <w:rsid w:val="008254FA"/>
    <w:rsid w:val="008259F0"/>
    <w:rsid w:val="0082612A"/>
    <w:rsid w:val="00826C97"/>
    <w:rsid w:val="00827BEA"/>
    <w:rsid w:val="00831726"/>
    <w:rsid w:val="008322DE"/>
    <w:rsid w:val="008326F0"/>
    <w:rsid w:val="0083278D"/>
    <w:rsid w:val="008341C1"/>
    <w:rsid w:val="008378BB"/>
    <w:rsid w:val="008407AB"/>
    <w:rsid w:val="00840C4A"/>
    <w:rsid w:val="008429EF"/>
    <w:rsid w:val="00843E0A"/>
    <w:rsid w:val="008448E6"/>
    <w:rsid w:val="00844BCD"/>
    <w:rsid w:val="00845FB3"/>
    <w:rsid w:val="008475E0"/>
    <w:rsid w:val="00850291"/>
    <w:rsid w:val="00851948"/>
    <w:rsid w:val="008534F9"/>
    <w:rsid w:val="00855EDE"/>
    <w:rsid w:val="00855F2F"/>
    <w:rsid w:val="008570B0"/>
    <w:rsid w:val="008606F4"/>
    <w:rsid w:val="00860E2A"/>
    <w:rsid w:val="00861B12"/>
    <w:rsid w:val="00861CC8"/>
    <w:rsid w:val="00861DF0"/>
    <w:rsid w:val="00863B00"/>
    <w:rsid w:val="00864F09"/>
    <w:rsid w:val="00865008"/>
    <w:rsid w:val="00865837"/>
    <w:rsid w:val="00866F98"/>
    <w:rsid w:val="00867364"/>
    <w:rsid w:val="00870376"/>
    <w:rsid w:val="00870C35"/>
    <w:rsid w:val="00871B86"/>
    <w:rsid w:val="00872B21"/>
    <w:rsid w:val="00872F71"/>
    <w:rsid w:val="00873548"/>
    <w:rsid w:val="00873EE4"/>
    <w:rsid w:val="00874E8C"/>
    <w:rsid w:val="00875123"/>
    <w:rsid w:val="0087642C"/>
    <w:rsid w:val="00876507"/>
    <w:rsid w:val="008768CE"/>
    <w:rsid w:val="00876E4E"/>
    <w:rsid w:val="00877995"/>
    <w:rsid w:val="00877B1D"/>
    <w:rsid w:val="00880C23"/>
    <w:rsid w:val="008830F6"/>
    <w:rsid w:val="00883198"/>
    <w:rsid w:val="00883D91"/>
    <w:rsid w:val="0088406C"/>
    <w:rsid w:val="008852CA"/>
    <w:rsid w:val="0088609B"/>
    <w:rsid w:val="00886507"/>
    <w:rsid w:val="00886599"/>
    <w:rsid w:val="008865F4"/>
    <w:rsid w:val="008866B1"/>
    <w:rsid w:val="008902D3"/>
    <w:rsid w:val="00890CCC"/>
    <w:rsid w:val="008924E0"/>
    <w:rsid w:val="00894743"/>
    <w:rsid w:val="00894D73"/>
    <w:rsid w:val="00897C19"/>
    <w:rsid w:val="008A0544"/>
    <w:rsid w:val="008A1AD9"/>
    <w:rsid w:val="008A27D2"/>
    <w:rsid w:val="008A2C0A"/>
    <w:rsid w:val="008A496D"/>
    <w:rsid w:val="008A67F0"/>
    <w:rsid w:val="008B0EB0"/>
    <w:rsid w:val="008B5C52"/>
    <w:rsid w:val="008B7152"/>
    <w:rsid w:val="008B71B6"/>
    <w:rsid w:val="008B7DD7"/>
    <w:rsid w:val="008C0B92"/>
    <w:rsid w:val="008C28C6"/>
    <w:rsid w:val="008C31D8"/>
    <w:rsid w:val="008C40FF"/>
    <w:rsid w:val="008C4A6D"/>
    <w:rsid w:val="008C5264"/>
    <w:rsid w:val="008C59C0"/>
    <w:rsid w:val="008C5C50"/>
    <w:rsid w:val="008C6D31"/>
    <w:rsid w:val="008C71E9"/>
    <w:rsid w:val="008D057D"/>
    <w:rsid w:val="008D1615"/>
    <w:rsid w:val="008D2794"/>
    <w:rsid w:val="008D27FF"/>
    <w:rsid w:val="008D2894"/>
    <w:rsid w:val="008D5312"/>
    <w:rsid w:val="008D5561"/>
    <w:rsid w:val="008D5579"/>
    <w:rsid w:val="008D591A"/>
    <w:rsid w:val="008D5F63"/>
    <w:rsid w:val="008D7D1C"/>
    <w:rsid w:val="008D7F56"/>
    <w:rsid w:val="008E01D0"/>
    <w:rsid w:val="008E0398"/>
    <w:rsid w:val="008E2D6D"/>
    <w:rsid w:val="008E5401"/>
    <w:rsid w:val="008E6FF0"/>
    <w:rsid w:val="008E7176"/>
    <w:rsid w:val="008E734A"/>
    <w:rsid w:val="008E7EFC"/>
    <w:rsid w:val="008F0DB0"/>
    <w:rsid w:val="008F0F48"/>
    <w:rsid w:val="008F2548"/>
    <w:rsid w:val="008F29E0"/>
    <w:rsid w:val="008F2EC4"/>
    <w:rsid w:val="008F3562"/>
    <w:rsid w:val="008F4B32"/>
    <w:rsid w:val="008F68EA"/>
    <w:rsid w:val="008F69DB"/>
    <w:rsid w:val="008F6A16"/>
    <w:rsid w:val="0090030B"/>
    <w:rsid w:val="00901101"/>
    <w:rsid w:val="00903A99"/>
    <w:rsid w:val="00904F08"/>
    <w:rsid w:val="009057B3"/>
    <w:rsid w:val="00906B51"/>
    <w:rsid w:val="00906EC9"/>
    <w:rsid w:val="0091024C"/>
    <w:rsid w:val="00910DF6"/>
    <w:rsid w:val="0091177D"/>
    <w:rsid w:val="0091221A"/>
    <w:rsid w:val="00913723"/>
    <w:rsid w:val="009153D0"/>
    <w:rsid w:val="00915643"/>
    <w:rsid w:val="0091674A"/>
    <w:rsid w:val="00916C71"/>
    <w:rsid w:val="009172FF"/>
    <w:rsid w:val="00921DB6"/>
    <w:rsid w:val="009235FE"/>
    <w:rsid w:val="00924CBA"/>
    <w:rsid w:val="00924DFD"/>
    <w:rsid w:val="00926EA7"/>
    <w:rsid w:val="00926F68"/>
    <w:rsid w:val="00931B86"/>
    <w:rsid w:val="0093344D"/>
    <w:rsid w:val="009348F8"/>
    <w:rsid w:val="0093546E"/>
    <w:rsid w:val="009370D4"/>
    <w:rsid w:val="00937FBB"/>
    <w:rsid w:val="00941FF0"/>
    <w:rsid w:val="00942BB3"/>
    <w:rsid w:val="00942FB7"/>
    <w:rsid w:val="00943AC5"/>
    <w:rsid w:val="00945326"/>
    <w:rsid w:val="0094644B"/>
    <w:rsid w:val="0095032E"/>
    <w:rsid w:val="00950E07"/>
    <w:rsid w:val="00951034"/>
    <w:rsid w:val="0095294A"/>
    <w:rsid w:val="00953BAF"/>
    <w:rsid w:val="009558D8"/>
    <w:rsid w:val="0096075D"/>
    <w:rsid w:val="009607E3"/>
    <w:rsid w:val="00961285"/>
    <w:rsid w:val="009617A9"/>
    <w:rsid w:val="009618D2"/>
    <w:rsid w:val="00963591"/>
    <w:rsid w:val="00963B01"/>
    <w:rsid w:val="00963C56"/>
    <w:rsid w:val="00964122"/>
    <w:rsid w:val="00964336"/>
    <w:rsid w:val="009657CF"/>
    <w:rsid w:val="00965FCC"/>
    <w:rsid w:val="00966044"/>
    <w:rsid w:val="009662F5"/>
    <w:rsid w:val="00966847"/>
    <w:rsid w:val="00966B29"/>
    <w:rsid w:val="00967EAC"/>
    <w:rsid w:val="00971B6A"/>
    <w:rsid w:val="00974B37"/>
    <w:rsid w:val="00974CB7"/>
    <w:rsid w:val="00975208"/>
    <w:rsid w:val="00975BA6"/>
    <w:rsid w:val="009762D1"/>
    <w:rsid w:val="00976C65"/>
    <w:rsid w:val="00976FA8"/>
    <w:rsid w:val="00977FEE"/>
    <w:rsid w:val="009806FA"/>
    <w:rsid w:val="009808D8"/>
    <w:rsid w:val="00980D02"/>
    <w:rsid w:val="00982B93"/>
    <w:rsid w:val="00982F88"/>
    <w:rsid w:val="0098329B"/>
    <w:rsid w:val="0098382D"/>
    <w:rsid w:val="009860C1"/>
    <w:rsid w:val="009864E5"/>
    <w:rsid w:val="00986527"/>
    <w:rsid w:val="00986785"/>
    <w:rsid w:val="00986DC8"/>
    <w:rsid w:val="0099144C"/>
    <w:rsid w:val="00993ACA"/>
    <w:rsid w:val="00993C18"/>
    <w:rsid w:val="009945D3"/>
    <w:rsid w:val="00994624"/>
    <w:rsid w:val="0099611E"/>
    <w:rsid w:val="009963ED"/>
    <w:rsid w:val="00997C53"/>
    <w:rsid w:val="00997DE8"/>
    <w:rsid w:val="009A0C41"/>
    <w:rsid w:val="009A1498"/>
    <w:rsid w:val="009A21B0"/>
    <w:rsid w:val="009A22B6"/>
    <w:rsid w:val="009A39A4"/>
    <w:rsid w:val="009A61CB"/>
    <w:rsid w:val="009A6B00"/>
    <w:rsid w:val="009A70C1"/>
    <w:rsid w:val="009A7577"/>
    <w:rsid w:val="009A78BA"/>
    <w:rsid w:val="009B07AF"/>
    <w:rsid w:val="009B0AD7"/>
    <w:rsid w:val="009B0BF5"/>
    <w:rsid w:val="009B0D84"/>
    <w:rsid w:val="009B0EE7"/>
    <w:rsid w:val="009B1224"/>
    <w:rsid w:val="009B1831"/>
    <w:rsid w:val="009B1922"/>
    <w:rsid w:val="009B1EE3"/>
    <w:rsid w:val="009B2F99"/>
    <w:rsid w:val="009B4B05"/>
    <w:rsid w:val="009B515B"/>
    <w:rsid w:val="009B6D6F"/>
    <w:rsid w:val="009B70C2"/>
    <w:rsid w:val="009B78CE"/>
    <w:rsid w:val="009B7DBA"/>
    <w:rsid w:val="009C15A1"/>
    <w:rsid w:val="009C1974"/>
    <w:rsid w:val="009C23EB"/>
    <w:rsid w:val="009C3292"/>
    <w:rsid w:val="009C362A"/>
    <w:rsid w:val="009C377D"/>
    <w:rsid w:val="009C39F6"/>
    <w:rsid w:val="009C3B7E"/>
    <w:rsid w:val="009C4898"/>
    <w:rsid w:val="009C6845"/>
    <w:rsid w:val="009D0299"/>
    <w:rsid w:val="009D034E"/>
    <w:rsid w:val="009D30A9"/>
    <w:rsid w:val="009D39B4"/>
    <w:rsid w:val="009D3B56"/>
    <w:rsid w:val="009D4E25"/>
    <w:rsid w:val="009D69FB"/>
    <w:rsid w:val="009D7214"/>
    <w:rsid w:val="009D7664"/>
    <w:rsid w:val="009E1186"/>
    <w:rsid w:val="009E1AAB"/>
    <w:rsid w:val="009E1C4F"/>
    <w:rsid w:val="009E2A85"/>
    <w:rsid w:val="009E3359"/>
    <w:rsid w:val="009E393F"/>
    <w:rsid w:val="009E5294"/>
    <w:rsid w:val="009E5725"/>
    <w:rsid w:val="009E6238"/>
    <w:rsid w:val="009E67FD"/>
    <w:rsid w:val="009E6D91"/>
    <w:rsid w:val="009E75B8"/>
    <w:rsid w:val="009F00AD"/>
    <w:rsid w:val="009F13CD"/>
    <w:rsid w:val="009F46AB"/>
    <w:rsid w:val="009F4A66"/>
    <w:rsid w:val="009F6345"/>
    <w:rsid w:val="009F6B69"/>
    <w:rsid w:val="009F6D26"/>
    <w:rsid w:val="009F6F93"/>
    <w:rsid w:val="009F7FA8"/>
    <w:rsid w:val="00A0026B"/>
    <w:rsid w:val="00A0152C"/>
    <w:rsid w:val="00A048C0"/>
    <w:rsid w:val="00A04A8D"/>
    <w:rsid w:val="00A04C9A"/>
    <w:rsid w:val="00A05CFB"/>
    <w:rsid w:val="00A0601E"/>
    <w:rsid w:val="00A0681E"/>
    <w:rsid w:val="00A06C0C"/>
    <w:rsid w:val="00A07B76"/>
    <w:rsid w:val="00A106C6"/>
    <w:rsid w:val="00A11AF8"/>
    <w:rsid w:val="00A136B9"/>
    <w:rsid w:val="00A13C16"/>
    <w:rsid w:val="00A14E09"/>
    <w:rsid w:val="00A151D7"/>
    <w:rsid w:val="00A155C4"/>
    <w:rsid w:val="00A15905"/>
    <w:rsid w:val="00A15E56"/>
    <w:rsid w:val="00A168C9"/>
    <w:rsid w:val="00A16A20"/>
    <w:rsid w:val="00A20130"/>
    <w:rsid w:val="00A20BDA"/>
    <w:rsid w:val="00A21594"/>
    <w:rsid w:val="00A226C6"/>
    <w:rsid w:val="00A22AE4"/>
    <w:rsid w:val="00A2361C"/>
    <w:rsid w:val="00A239F6"/>
    <w:rsid w:val="00A25749"/>
    <w:rsid w:val="00A25B94"/>
    <w:rsid w:val="00A26C1C"/>
    <w:rsid w:val="00A27044"/>
    <w:rsid w:val="00A27944"/>
    <w:rsid w:val="00A30F46"/>
    <w:rsid w:val="00A33007"/>
    <w:rsid w:val="00A36D25"/>
    <w:rsid w:val="00A40DC7"/>
    <w:rsid w:val="00A41657"/>
    <w:rsid w:val="00A41F84"/>
    <w:rsid w:val="00A45C25"/>
    <w:rsid w:val="00A46FE4"/>
    <w:rsid w:val="00A50351"/>
    <w:rsid w:val="00A51A27"/>
    <w:rsid w:val="00A5214A"/>
    <w:rsid w:val="00A52C4B"/>
    <w:rsid w:val="00A52DCF"/>
    <w:rsid w:val="00A54DBE"/>
    <w:rsid w:val="00A56C81"/>
    <w:rsid w:val="00A57B5E"/>
    <w:rsid w:val="00A6076E"/>
    <w:rsid w:val="00A60CBB"/>
    <w:rsid w:val="00A6243F"/>
    <w:rsid w:val="00A632A2"/>
    <w:rsid w:val="00A63E2C"/>
    <w:rsid w:val="00A64CA6"/>
    <w:rsid w:val="00A658F5"/>
    <w:rsid w:val="00A65DA3"/>
    <w:rsid w:val="00A66181"/>
    <w:rsid w:val="00A661D4"/>
    <w:rsid w:val="00A67D21"/>
    <w:rsid w:val="00A67EF8"/>
    <w:rsid w:val="00A70C5F"/>
    <w:rsid w:val="00A713CE"/>
    <w:rsid w:val="00A722DC"/>
    <w:rsid w:val="00A7378E"/>
    <w:rsid w:val="00A74067"/>
    <w:rsid w:val="00A74E1F"/>
    <w:rsid w:val="00A74E4E"/>
    <w:rsid w:val="00A7566D"/>
    <w:rsid w:val="00A75F51"/>
    <w:rsid w:val="00A77D51"/>
    <w:rsid w:val="00A821EE"/>
    <w:rsid w:val="00A82642"/>
    <w:rsid w:val="00A83890"/>
    <w:rsid w:val="00A920B0"/>
    <w:rsid w:val="00A936EB"/>
    <w:rsid w:val="00A93AE0"/>
    <w:rsid w:val="00A953C9"/>
    <w:rsid w:val="00A95E80"/>
    <w:rsid w:val="00A96353"/>
    <w:rsid w:val="00A97FA7"/>
    <w:rsid w:val="00AA0414"/>
    <w:rsid w:val="00AA0BAB"/>
    <w:rsid w:val="00AA11CB"/>
    <w:rsid w:val="00AA1863"/>
    <w:rsid w:val="00AA213C"/>
    <w:rsid w:val="00AA39CA"/>
    <w:rsid w:val="00AA470A"/>
    <w:rsid w:val="00AA4C8B"/>
    <w:rsid w:val="00AA69DF"/>
    <w:rsid w:val="00AA6F26"/>
    <w:rsid w:val="00AA75A7"/>
    <w:rsid w:val="00AA79B6"/>
    <w:rsid w:val="00AA7C54"/>
    <w:rsid w:val="00AA7E44"/>
    <w:rsid w:val="00AB03E7"/>
    <w:rsid w:val="00AB093F"/>
    <w:rsid w:val="00AB0A98"/>
    <w:rsid w:val="00AB1A85"/>
    <w:rsid w:val="00AB2094"/>
    <w:rsid w:val="00AB294A"/>
    <w:rsid w:val="00AB2BF0"/>
    <w:rsid w:val="00AB5C49"/>
    <w:rsid w:val="00AB5FB4"/>
    <w:rsid w:val="00AB7BB5"/>
    <w:rsid w:val="00AB7C05"/>
    <w:rsid w:val="00AC280B"/>
    <w:rsid w:val="00AC58EA"/>
    <w:rsid w:val="00AC5B2F"/>
    <w:rsid w:val="00AC6615"/>
    <w:rsid w:val="00AC7221"/>
    <w:rsid w:val="00AC7B67"/>
    <w:rsid w:val="00AC7F0B"/>
    <w:rsid w:val="00AD1307"/>
    <w:rsid w:val="00AD546F"/>
    <w:rsid w:val="00AD68D9"/>
    <w:rsid w:val="00AD6B78"/>
    <w:rsid w:val="00AE04C2"/>
    <w:rsid w:val="00AE2523"/>
    <w:rsid w:val="00AE3FFB"/>
    <w:rsid w:val="00AE406F"/>
    <w:rsid w:val="00AE4474"/>
    <w:rsid w:val="00AE49CE"/>
    <w:rsid w:val="00AE51DD"/>
    <w:rsid w:val="00AE5C19"/>
    <w:rsid w:val="00AE64AD"/>
    <w:rsid w:val="00AE6DA4"/>
    <w:rsid w:val="00AF0BD2"/>
    <w:rsid w:val="00AF2442"/>
    <w:rsid w:val="00AF2737"/>
    <w:rsid w:val="00AF2E53"/>
    <w:rsid w:val="00AF3267"/>
    <w:rsid w:val="00AF421F"/>
    <w:rsid w:val="00AF4229"/>
    <w:rsid w:val="00AF45C3"/>
    <w:rsid w:val="00AF6721"/>
    <w:rsid w:val="00AF7F81"/>
    <w:rsid w:val="00B00D40"/>
    <w:rsid w:val="00B012B7"/>
    <w:rsid w:val="00B01753"/>
    <w:rsid w:val="00B022EB"/>
    <w:rsid w:val="00B02A76"/>
    <w:rsid w:val="00B04BE6"/>
    <w:rsid w:val="00B04D41"/>
    <w:rsid w:val="00B0512E"/>
    <w:rsid w:val="00B0568E"/>
    <w:rsid w:val="00B05C25"/>
    <w:rsid w:val="00B06B11"/>
    <w:rsid w:val="00B06E18"/>
    <w:rsid w:val="00B0776D"/>
    <w:rsid w:val="00B07CD9"/>
    <w:rsid w:val="00B07D9C"/>
    <w:rsid w:val="00B105EF"/>
    <w:rsid w:val="00B10EE9"/>
    <w:rsid w:val="00B10FD8"/>
    <w:rsid w:val="00B11DB9"/>
    <w:rsid w:val="00B11EF4"/>
    <w:rsid w:val="00B12417"/>
    <w:rsid w:val="00B12B6D"/>
    <w:rsid w:val="00B136B2"/>
    <w:rsid w:val="00B13B5B"/>
    <w:rsid w:val="00B13BF8"/>
    <w:rsid w:val="00B13ECC"/>
    <w:rsid w:val="00B13FFE"/>
    <w:rsid w:val="00B15BC2"/>
    <w:rsid w:val="00B15D2D"/>
    <w:rsid w:val="00B16677"/>
    <w:rsid w:val="00B167A0"/>
    <w:rsid w:val="00B21A17"/>
    <w:rsid w:val="00B22BF7"/>
    <w:rsid w:val="00B22E35"/>
    <w:rsid w:val="00B246C7"/>
    <w:rsid w:val="00B2665D"/>
    <w:rsid w:val="00B269D7"/>
    <w:rsid w:val="00B315DD"/>
    <w:rsid w:val="00B31A24"/>
    <w:rsid w:val="00B32DFC"/>
    <w:rsid w:val="00B32F9F"/>
    <w:rsid w:val="00B33954"/>
    <w:rsid w:val="00B343C1"/>
    <w:rsid w:val="00B344C6"/>
    <w:rsid w:val="00B34F9E"/>
    <w:rsid w:val="00B35536"/>
    <w:rsid w:val="00B40CAE"/>
    <w:rsid w:val="00B41DCA"/>
    <w:rsid w:val="00B41E0C"/>
    <w:rsid w:val="00B42816"/>
    <w:rsid w:val="00B43F8D"/>
    <w:rsid w:val="00B461DC"/>
    <w:rsid w:val="00B464C8"/>
    <w:rsid w:val="00B46521"/>
    <w:rsid w:val="00B478AA"/>
    <w:rsid w:val="00B50F42"/>
    <w:rsid w:val="00B525A9"/>
    <w:rsid w:val="00B5391D"/>
    <w:rsid w:val="00B5476B"/>
    <w:rsid w:val="00B55F0C"/>
    <w:rsid w:val="00B56269"/>
    <w:rsid w:val="00B573C8"/>
    <w:rsid w:val="00B57D4D"/>
    <w:rsid w:val="00B60B55"/>
    <w:rsid w:val="00B61D4B"/>
    <w:rsid w:val="00B6241A"/>
    <w:rsid w:val="00B6368C"/>
    <w:rsid w:val="00B63905"/>
    <w:rsid w:val="00B63E75"/>
    <w:rsid w:val="00B63FDE"/>
    <w:rsid w:val="00B64493"/>
    <w:rsid w:val="00B64CD5"/>
    <w:rsid w:val="00B66028"/>
    <w:rsid w:val="00B7029C"/>
    <w:rsid w:val="00B7071A"/>
    <w:rsid w:val="00B70D50"/>
    <w:rsid w:val="00B71A23"/>
    <w:rsid w:val="00B71C5F"/>
    <w:rsid w:val="00B724F3"/>
    <w:rsid w:val="00B72ADE"/>
    <w:rsid w:val="00B74473"/>
    <w:rsid w:val="00B75133"/>
    <w:rsid w:val="00B75510"/>
    <w:rsid w:val="00B756C3"/>
    <w:rsid w:val="00B75EDD"/>
    <w:rsid w:val="00B7690A"/>
    <w:rsid w:val="00B76E0D"/>
    <w:rsid w:val="00B77A05"/>
    <w:rsid w:val="00B77E48"/>
    <w:rsid w:val="00B8133D"/>
    <w:rsid w:val="00B81FC8"/>
    <w:rsid w:val="00B826F1"/>
    <w:rsid w:val="00B8304A"/>
    <w:rsid w:val="00B833F6"/>
    <w:rsid w:val="00B834DA"/>
    <w:rsid w:val="00B8371A"/>
    <w:rsid w:val="00B8477B"/>
    <w:rsid w:val="00B84A91"/>
    <w:rsid w:val="00B84EBB"/>
    <w:rsid w:val="00B85645"/>
    <w:rsid w:val="00B86255"/>
    <w:rsid w:val="00B869D0"/>
    <w:rsid w:val="00B875C1"/>
    <w:rsid w:val="00B914A7"/>
    <w:rsid w:val="00B9191B"/>
    <w:rsid w:val="00B923A4"/>
    <w:rsid w:val="00B924BB"/>
    <w:rsid w:val="00B93604"/>
    <w:rsid w:val="00B9369C"/>
    <w:rsid w:val="00B93FC5"/>
    <w:rsid w:val="00B95CC4"/>
    <w:rsid w:val="00B95E38"/>
    <w:rsid w:val="00BA073A"/>
    <w:rsid w:val="00BA1894"/>
    <w:rsid w:val="00BA1CF2"/>
    <w:rsid w:val="00BA1DB7"/>
    <w:rsid w:val="00BA4513"/>
    <w:rsid w:val="00BA4B6F"/>
    <w:rsid w:val="00BA50E4"/>
    <w:rsid w:val="00BA5889"/>
    <w:rsid w:val="00BA58F4"/>
    <w:rsid w:val="00BA6FE6"/>
    <w:rsid w:val="00BA78CE"/>
    <w:rsid w:val="00BA7B06"/>
    <w:rsid w:val="00BA7CAA"/>
    <w:rsid w:val="00BB054D"/>
    <w:rsid w:val="00BB0B16"/>
    <w:rsid w:val="00BB0F2C"/>
    <w:rsid w:val="00BB58E3"/>
    <w:rsid w:val="00BB67AB"/>
    <w:rsid w:val="00BB6ACD"/>
    <w:rsid w:val="00BC30ED"/>
    <w:rsid w:val="00BC3D20"/>
    <w:rsid w:val="00BC3E12"/>
    <w:rsid w:val="00BC4D0B"/>
    <w:rsid w:val="00BC594A"/>
    <w:rsid w:val="00BC6363"/>
    <w:rsid w:val="00BC6B1E"/>
    <w:rsid w:val="00BC6DAC"/>
    <w:rsid w:val="00BC6EA1"/>
    <w:rsid w:val="00BD0380"/>
    <w:rsid w:val="00BD1BC3"/>
    <w:rsid w:val="00BD2478"/>
    <w:rsid w:val="00BD3DAF"/>
    <w:rsid w:val="00BD5A85"/>
    <w:rsid w:val="00BD7A20"/>
    <w:rsid w:val="00BE1216"/>
    <w:rsid w:val="00BE2969"/>
    <w:rsid w:val="00BE3A0F"/>
    <w:rsid w:val="00BE79B3"/>
    <w:rsid w:val="00BF0F19"/>
    <w:rsid w:val="00BF23BA"/>
    <w:rsid w:val="00BF3215"/>
    <w:rsid w:val="00BF3657"/>
    <w:rsid w:val="00BF3996"/>
    <w:rsid w:val="00BF3DC8"/>
    <w:rsid w:val="00BF3E0A"/>
    <w:rsid w:val="00BF428B"/>
    <w:rsid w:val="00BF48B8"/>
    <w:rsid w:val="00BF7320"/>
    <w:rsid w:val="00C01409"/>
    <w:rsid w:val="00C01A94"/>
    <w:rsid w:val="00C01CD6"/>
    <w:rsid w:val="00C02453"/>
    <w:rsid w:val="00C02B5B"/>
    <w:rsid w:val="00C03DE6"/>
    <w:rsid w:val="00C0453B"/>
    <w:rsid w:val="00C04759"/>
    <w:rsid w:val="00C0532E"/>
    <w:rsid w:val="00C05639"/>
    <w:rsid w:val="00C07D78"/>
    <w:rsid w:val="00C1118D"/>
    <w:rsid w:val="00C117B2"/>
    <w:rsid w:val="00C12736"/>
    <w:rsid w:val="00C12D61"/>
    <w:rsid w:val="00C12DBE"/>
    <w:rsid w:val="00C14878"/>
    <w:rsid w:val="00C160CA"/>
    <w:rsid w:val="00C162B2"/>
    <w:rsid w:val="00C169E5"/>
    <w:rsid w:val="00C16F41"/>
    <w:rsid w:val="00C1720A"/>
    <w:rsid w:val="00C17A92"/>
    <w:rsid w:val="00C17FBC"/>
    <w:rsid w:val="00C222B8"/>
    <w:rsid w:val="00C23429"/>
    <w:rsid w:val="00C267CB"/>
    <w:rsid w:val="00C2686C"/>
    <w:rsid w:val="00C26CB6"/>
    <w:rsid w:val="00C27AF8"/>
    <w:rsid w:val="00C307C0"/>
    <w:rsid w:val="00C31906"/>
    <w:rsid w:val="00C3248F"/>
    <w:rsid w:val="00C351D7"/>
    <w:rsid w:val="00C362A3"/>
    <w:rsid w:val="00C37D1E"/>
    <w:rsid w:val="00C37E99"/>
    <w:rsid w:val="00C4022A"/>
    <w:rsid w:val="00C428AD"/>
    <w:rsid w:val="00C428E0"/>
    <w:rsid w:val="00C429D6"/>
    <w:rsid w:val="00C42BE9"/>
    <w:rsid w:val="00C42D6E"/>
    <w:rsid w:val="00C43442"/>
    <w:rsid w:val="00C461C1"/>
    <w:rsid w:val="00C47BFE"/>
    <w:rsid w:val="00C511B8"/>
    <w:rsid w:val="00C517C5"/>
    <w:rsid w:val="00C51EC6"/>
    <w:rsid w:val="00C52FAD"/>
    <w:rsid w:val="00C52FFE"/>
    <w:rsid w:val="00C5422B"/>
    <w:rsid w:val="00C54497"/>
    <w:rsid w:val="00C55867"/>
    <w:rsid w:val="00C56181"/>
    <w:rsid w:val="00C56CA0"/>
    <w:rsid w:val="00C60222"/>
    <w:rsid w:val="00C604E2"/>
    <w:rsid w:val="00C61D3C"/>
    <w:rsid w:val="00C62F82"/>
    <w:rsid w:val="00C633A3"/>
    <w:rsid w:val="00C669F4"/>
    <w:rsid w:val="00C6716A"/>
    <w:rsid w:val="00C70310"/>
    <w:rsid w:val="00C74634"/>
    <w:rsid w:val="00C76C82"/>
    <w:rsid w:val="00C81269"/>
    <w:rsid w:val="00C816F8"/>
    <w:rsid w:val="00C8658A"/>
    <w:rsid w:val="00C86775"/>
    <w:rsid w:val="00C87801"/>
    <w:rsid w:val="00C87B10"/>
    <w:rsid w:val="00C92895"/>
    <w:rsid w:val="00C9346E"/>
    <w:rsid w:val="00C942A9"/>
    <w:rsid w:val="00C943D9"/>
    <w:rsid w:val="00C94867"/>
    <w:rsid w:val="00C94FD5"/>
    <w:rsid w:val="00C950DF"/>
    <w:rsid w:val="00C9540B"/>
    <w:rsid w:val="00C95ACC"/>
    <w:rsid w:val="00C95E7C"/>
    <w:rsid w:val="00C962B6"/>
    <w:rsid w:val="00C965CC"/>
    <w:rsid w:val="00CA14FC"/>
    <w:rsid w:val="00CA1B1A"/>
    <w:rsid w:val="00CA248B"/>
    <w:rsid w:val="00CA39EF"/>
    <w:rsid w:val="00CA4239"/>
    <w:rsid w:val="00CA4639"/>
    <w:rsid w:val="00CB15D7"/>
    <w:rsid w:val="00CB1F77"/>
    <w:rsid w:val="00CB2046"/>
    <w:rsid w:val="00CB35A7"/>
    <w:rsid w:val="00CB56F3"/>
    <w:rsid w:val="00CB6C69"/>
    <w:rsid w:val="00CB7908"/>
    <w:rsid w:val="00CC1375"/>
    <w:rsid w:val="00CC4AB4"/>
    <w:rsid w:val="00CC509F"/>
    <w:rsid w:val="00CC54A4"/>
    <w:rsid w:val="00CC788D"/>
    <w:rsid w:val="00CD02BA"/>
    <w:rsid w:val="00CD4202"/>
    <w:rsid w:val="00CD48FA"/>
    <w:rsid w:val="00CD77AB"/>
    <w:rsid w:val="00CD7924"/>
    <w:rsid w:val="00CE1083"/>
    <w:rsid w:val="00CE1CE1"/>
    <w:rsid w:val="00CE257A"/>
    <w:rsid w:val="00CE2FD8"/>
    <w:rsid w:val="00CE43BF"/>
    <w:rsid w:val="00CE4AE4"/>
    <w:rsid w:val="00CE519B"/>
    <w:rsid w:val="00CE51AA"/>
    <w:rsid w:val="00CE579D"/>
    <w:rsid w:val="00CE5B9B"/>
    <w:rsid w:val="00CF0E5E"/>
    <w:rsid w:val="00CF1212"/>
    <w:rsid w:val="00CF17D3"/>
    <w:rsid w:val="00CF3438"/>
    <w:rsid w:val="00CF3868"/>
    <w:rsid w:val="00CF39B6"/>
    <w:rsid w:val="00CF6080"/>
    <w:rsid w:val="00CF7BA7"/>
    <w:rsid w:val="00D00E43"/>
    <w:rsid w:val="00D010FA"/>
    <w:rsid w:val="00D01B76"/>
    <w:rsid w:val="00D02A60"/>
    <w:rsid w:val="00D03D9D"/>
    <w:rsid w:val="00D05384"/>
    <w:rsid w:val="00D05A91"/>
    <w:rsid w:val="00D05EEF"/>
    <w:rsid w:val="00D0639E"/>
    <w:rsid w:val="00D07D1D"/>
    <w:rsid w:val="00D103B8"/>
    <w:rsid w:val="00D105F9"/>
    <w:rsid w:val="00D10A7D"/>
    <w:rsid w:val="00D110A6"/>
    <w:rsid w:val="00D1193B"/>
    <w:rsid w:val="00D11B69"/>
    <w:rsid w:val="00D12D74"/>
    <w:rsid w:val="00D12F69"/>
    <w:rsid w:val="00D16260"/>
    <w:rsid w:val="00D17875"/>
    <w:rsid w:val="00D20CFB"/>
    <w:rsid w:val="00D21A53"/>
    <w:rsid w:val="00D2237B"/>
    <w:rsid w:val="00D26A52"/>
    <w:rsid w:val="00D26CA1"/>
    <w:rsid w:val="00D27195"/>
    <w:rsid w:val="00D30F69"/>
    <w:rsid w:val="00D32701"/>
    <w:rsid w:val="00D32A06"/>
    <w:rsid w:val="00D33D64"/>
    <w:rsid w:val="00D341FD"/>
    <w:rsid w:val="00D3432C"/>
    <w:rsid w:val="00D34C2C"/>
    <w:rsid w:val="00D36AB1"/>
    <w:rsid w:val="00D37E43"/>
    <w:rsid w:val="00D40F81"/>
    <w:rsid w:val="00D4164C"/>
    <w:rsid w:val="00D41C57"/>
    <w:rsid w:val="00D42DC9"/>
    <w:rsid w:val="00D43348"/>
    <w:rsid w:val="00D43CA9"/>
    <w:rsid w:val="00D43F47"/>
    <w:rsid w:val="00D44F04"/>
    <w:rsid w:val="00D4617C"/>
    <w:rsid w:val="00D46FFF"/>
    <w:rsid w:val="00D47AD2"/>
    <w:rsid w:val="00D47B7A"/>
    <w:rsid w:val="00D5100B"/>
    <w:rsid w:val="00D513B2"/>
    <w:rsid w:val="00D51792"/>
    <w:rsid w:val="00D51E40"/>
    <w:rsid w:val="00D522B9"/>
    <w:rsid w:val="00D52E74"/>
    <w:rsid w:val="00D53622"/>
    <w:rsid w:val="00D538E5"/>
    <w:rsid w:val="00D54377"/>
    <w:rsid w:val="00D5535D"/>
    <w:rsid w:val="00D566F3"/>
    <w:rsid w:val="00D56865"/>
    <w:rsid w:val="00D56BD3"/>
    <w:rsid w:val="00D5725D"/>
    <w:rsid w:val="00D57E9D"/>
    <w:rsid w:val="00D61098"/>
    <w:rsid w:val="00D61376"/>
    <w:rsid w:val="00D6298B"/>
    <w:rsid w:val="00D63ECD"/>
    <w:rsid w:val="00D6432B"/>
    <w:rsid w:val="00D648A8"/>
    <w:rsid w:val="00D64F7A"/>
    <w:rsid w:val="00D66CF0"/>
    <w:rsid w:val="00D66DDF"/>
    <w:rsid w:val="00D70D8B"/>
    <w:rsid w:val="00D71718"/>
    <w:rsid w:val="00D71A4E"/>
    <w:rsid w:val="00D72319"/>
    <w:rsid w:val="00D72420"/>
    <w:rsid w:val="00D74C61"/>
    <w:rsid w:val="00D76312"/>
    <w:rsid w:val="00D81603"/>
    <w:rsid w:val="00D817F6"/>
    <w:rsid w:val="00D845F2"/>
    <w:rsid w:val="00D847D1"/>
    <w:rsid w:val="00D90EDD"/>
    <w:rsid w:val="00D91974"/>
    <w:rsid w:val="00D922DC"/>
    <w:rsid w:val="00D92F88"/>
    <w:rsid w:val="00D94DE7"/>
    <w:rsid w:val="00D9593F"/>
    <w:rsid w:val="00D97A98"/>
    <w:rsid w:val="00DA08E5"/>
    <w:rsid w:val="00DA250E"/>
    <w:rsid w:val="00DA28CF"/>
    <w:rsid w:val="00DA4642"/>
    <w:rsid w:val="00DA55C7"/>
    <w:rsid w:val="00DA6405"/>
    <w:rsid w:val="00DA64B1"/>
    <w:rsid w:val="00DA68EA"/>
    <w:rsid w:val="00DA76A2"/>
    <w:rsid w:val="00DB2E7C"/>
    <w:rsid w:val="00DB37BA"/>
    <w:rsid w:val="00DB43EE"/>
    <w:rsid w:val="00DB4418"/>
    <w:rsid w:val="00DB4583"/>
    <w:rsid w:val="00DB5461"/>
    <w:rsid w:val="00DB7008"/>
    <w:rsid w:val="00DB78E5"/>
    <w:rsid w:val="00DC0E98"/>
    <w:rsid w:val="00DC244A"/>
    <w:rsid w:val="00DC3F15"/>
    <w:rsid w:val="00DC5F9F"/>
    <w:rsid w:val="00DC6EA4"/>
    <w:rsid w:val="00DC72CB"/>
    <w:rsid w:val="00DC7E52"/>
    <w:rsid w:val="00DD0373"/>
    <w:rsid w:val="00DD10DD"/>
    <w:rsid w:val="00DD36F8"/>
    <w:rsid w:val="00DD4786"/>
    <w:rsid w:val="00DD676D"/>
    <w:rsid w:val="00DD7629"/>
    <w:rsid w:val="00DD7CD2"/>
    <w:rsid w:val="00DE111B"/>
    <w:rsid w:val="00DE34A4"/>
    <w:rsid w:val="00DE36B4"/>
    <w:rsid w:val="00DE50B7"/>
    <w:rsid w:val="00DE5834"/>
    <w:rsid w:val="00DE5FB7"/>
    <w:rsid w:val="00DE64E6"/>
    <w:rsid w:val="00DE665A"/>
    <w:rsid w:val="00DE6B9A"/>
    <w:rsid w:val="00DF1A12"/>
    <w:rsid w:val="00DF28AD"/>
    <w:rsid w:val="00DF59DA"/>
    <w:rsid w:val="00DF5F97"/>
    <w:rsid w:val="00DF697A"/>
    <w:rsid w:val="00E001C4"/>
    <w:rsid w:val="00E00DA8"/>
    <w:rsid w:val="00E01C75"/>
    <w:rsid w:val="00E02672"/>
    <w:rsid w:val="00E02C42"/>
    <w:rsid w:val="00E05242"/>
    <w:rsid w:val="00E0527F"/>
    <w:rsid w:val="00E07C4B"/>
    <w:rsid w:val="00E13499"/>
    <w:rsid w:val="00E14A60"/>
    <w:rsid w:val="00E15300"/>
    <w:rsid w:val="00E155B7"/>
    <w:rsid w:val="00E15774"/>
    <w:rsid w:val="00E16556"/>
    <w:rsid w:val="00E179DF"/>
    <w:rsid w:val="00E21302"/>
    <w:rsid w:val="00E231F1"/>
    <w:rsid w:val="00E23359"/>
    <w:rsid w:val="00E23CEB"/>
    <w:rsid w:val="00E2488F"/>
    <w:rsid w:val="00E276DB"/>
    <w:rsid w:val="00E31A3D"/>
    <w:rsid w:val="00E33153"/>
    <w:rsid w:val="00E35898"/>
    <w:rsid w:val="00E36D73"/>
    <w:rsid w:val="00E377D4"/>
    <w:rsid w:val="00E41ED2"/>
    <w:rsid w:val="00E422DB"/>
    <w:rsid w:val="00E429DE"/>
    <w:rsid w:val="00E42BAE"/>
    <w:rsid w:val="00E43826"/>
    <w:rsid w:val="00E43888"/>
    <w:rsid w:val="00E43E3D"/>
    <w:rsid w:val="00E44659"/>
    <w:rsid w:val="00E44753"/>
    <w:rsid w:val="00E4500D"/>
    <w:rsid w:val="00E46490"/>
    <w:rsid w:val="00E46E4D"/>
    <w:rsid w:val="00E47E03"/>
    <w:rsid w:val="00E51448"/>
    <w:rsid w:val="00E5292A"/>
    <w:rsid w:val="00E53EE2"/>
    <w:rsid w:val="00E579CB"/>
    <w:rsid w:val="00E57CC0"/>
    <w:rsid w:val="00E63109"/>
    <w:rsid w:val="00E633DE"/>
    <w:rsid w:val="00E64429"/>
    <w:rsid w:val="00E6562E"/>
    <w:rsid w:val="00E67585"/>
    <w:rsid w:val="00E67711"/>
    <w:rsid w:val="00E67A91"/>
    <w:rsid w:val="00E701BC"/>
    <w:rsid w:val="00E70801"/>
    <w:rsid w:val="00E714F6"/>
    <w:rsid w:val="00E71E9E"/>
    <w:rsid w:val="00E723C8"/>
    <w:rsid w:val="00E73AAA"/>
    <w:rsid w:val="00E73D07"/>
    <w:rsid w:val="00E74FC7"/>
    <w:rsid w:val="00E756C3"/>
    <w:rsid w:val="00E7687B"/>
    <w:rsid w:val="00E76F63"/>
    <w:rsid w:val="00E80487"/>
    <w:rsid w:val="00E80CF5"/>
    <w:rsid w:val="00E80DFA"/>
    <w:rsid w:val="00E81F79"/>
    <w:rsid w:val="00E82684"/>
    <w:rsid w:val="00E83E93"/>
    <w:rsid w:val="00E90729"/>
    <w:rsid w:val="00E91D4D"/>
    <w:rsid w:val="00E944BD"/>
    <w:rsid w:val="00E9490C"/>
    <w:rsid w:val="00E9513E"/>
    <w:rsid w:val="00EA236E"/>
    <w:rsid w:val="00EA2819"/>
    <w:rsid w:val="00EA4BB3"/>
    <w:rsid w:val="00EA5521"/>
    <w:rsid w:val="00EA5ACF"/>
    <w:rsid w:val="00EB1F70"/>
    <w:rsid w:val="00EB266E"/>
    <w:rsid w:val="00EB2B55"/>
    <w:rsid w:val="00EB307B"/>
    <w:rsid w:val="00EB3EAE"/>
    <w:rsid w:val="00EB4FA5"/>
    <w:rsid w:val="00EB59E3"/>
    <w:rsid w:val="00EB5D94"/>
    <w:rsid w:val="00EB6CE6"/>
    <w:rsid w:val="00EC0203"/>
    <w:rsid w:val="00EC0436"/>
    <w:rsid w:val="00EC3AA5"/>
    <w:rsid w:val="00EC530D"/>
    <w:rsid w:val="00EC64A7"/>
    <w:rsid w:val="00ED01AC"/>
    <w:rsid w:val="00ED246C"/>
    <w:rsid w:val="00ED26B7"/>
    <w:rsid w:val="00ED52AD"/>
    <w:rsid w:val="00ED548D"/>
    <w:rsid w:val="00ED5648"/>
    <w:rsid w:val="00ED56FF"/>
    <w:rsid w:val="00ED7898"/>
    <w:rsid w:val="00ED7E8B"/>
    <w:rsid w:val="00EE06F3"/>
    <w:rsid w:val="00EE1019"/>
    <w:rsid w:val="00EE1B43"/>
    <w:rsid w:val="00EE2B15"/>
    <w:rsid w:val="00EE331C"/>
    <w:rsid w:val="00EE3444"/>
    <w:rsid w:val="00EE364D"/>
    <w:rsid w:val="00EE46C5"/>
    <w:rsid w:val="00EE4718"/>
    <w:rsid w:val="00EE59B1"/>
    <w:rsid w:val="00EE5FE1"/>
    <w:rsid w:val="00EF0EF9"/>
    <w:rsid w:val="00EF1408"/>
    <w:rsid w:val="00EF1D87"/>
    <w:rsid w:val="00EF2203"/>
    <w:rsid w:val="00EF2BBF"/>
    <w:rsid w:val="00EF78E4"/>
    <w:rsid w:val="00EF7F94"/>
    <w:rsid w:val="00F006D3"/>
    <w:rsid w:val="00F0215E"/>
    <w:rsid w:val="00F02837"/>
    <w:rsid w:val="00F02E78"/>
    <w:rsid w:val="00F03B6A"/>
    <w:rsid w:val="00F131C4"/>
    <w:rsid w:val="00F133E9"/>
    <w:rsid w:val="00F14C35"/>
    <w:rsid w:val="00F14ECC"/>
    <w:rsid w:val="00F15E83"/>
    <w:rsid w:val="00F16A94"/>
    <w:rsid w:val="00F16EF0"/>
    <w:rsid w:val="00F2026A"/>
    <w:rsid w:val="00F21488"/>
    <w:rsid w:val="00F21AAF"/>
    <w:rsid w:val="00F22B3F"/>
    <w:rsid w:val="00F22FCB"/>
    <w:rsid w:val="00F23D34"/>
    <w:rsid w:val="00F24B70"/>
    <w:rsid w:val="00F26BF8"/>
    <w:rsid w:val="00F26E53"/>
    <w:rsid w:val="00F275C4"/>
    <w:rsid w:val="00F27D81"/>
    <w:rsid w:val="00F33F6A"/>
    <w:rsid w:val="00F33F98"/>
    <w:rsid w:val="00F34253"/>
    <w:rsid w:val="00F343D1"/>
    <w:rsid w:val="00F360D9"/>
    <w:rsid w:val="00F368B8"/>
    <w:rsid w:val="00F37D8C"/>
    <w:rsid w:val="00F40050"/>
    <w:rsid w:val="00F4048E"/>
    <w:rsid w:val="00F4096A"/>
    <w:rsid w:val="00F40DFD"/>
    <w:rsid w:val="00F41458"/>
    <w:rsid w:val="00F414D0"/>
    <w:rsid w:val="00F4229F"/>
    <w:rsid w:val="00F4370B"/>
    <w:rsid w:val="00F4517A"/>
    <w:rsid w:val="00F46EF4"/>
    <w:rsid w:val="00F47029"/>
    <w:rsid w:val="00F47F9F"/>
    <w:rsid w:val="00F5066B"/>
    <w:rsid w:val="00F50F52"/>
    <w:rsid w:val="00F526CD"/>
    <w:rsid w:val="00F52DD9"/>
    <w:rsid w:val="00F52F84"/>
    <w:rsid w:val="00F540E8"/>
    <w:rsid w:val="00F54E0F"/>
    <w:rsid w:val="00F574A4"/>
    <w:rsid w:val="00F57AD3"/>
    <w:rsid w:val="00F6146D"/>
    <w:rsid w:val="00F61A8D"/>
    <w:rsid w:val="00F6298D"/>
    <w:rsid w:val="00F6378F"/>
    <w:rsid w:val="00F64539"/>
    <w:rsid w:val="00F646B5"/>
    <w:rsid w:val="00F65B34"/>
    <w:rsid w:val="00F67384"/>
    <w:rsid w:val="00F67669"/>
    <w:rsid w:val="00F67EAB"/>
    <w:rsid w:val="00F713D9"/>
    <w:rsid w:val="00F72402"/>
    <w:rsid w:val="00F72A26"/>
    <w:rsid w:val="00F73867"/>
    <w:rsid w:val="00F7418C"/>
    <w:rsid w:val="00F76C4E"/>
    <w:rsid w:val="00F76D30"/>
    <w:rsid w:val="00F80BE5"/>
    <w:rsid w:val="00F8109A"/>
    <w:rsid w:val="00F82380"/>
    <w:rsid w:val="00F82B09"/>
    <w:rsid w:val="00F8681A"/>
    <w:rsid w:val="00F86E53"/>
    <w:rsid w:val="00F8746D"/>
    <w:rsid w:val="00F877AB"/>
    <w:rsid w:val="00F90779"/>
    <w:rsid w:val="00F9094B"/>
    <w:rsid w:val="00F91294"/>
    <w:rsid w:val="00F91BE7"/>
    <w:rsid w:val="00F934DB"/>
    <w:rsid w:val="00F94A3A"/>
    <w:rsid w:val="00F96E4C"/>
    <w:rsid w:val="00F97B80"/>
    <w:rsid w:val="00F97FEA"/>
    <w:rsid w:val="00FA2153"/>
    <w:rsid w:val="00FA3007"/>
    <w:rsid w:val="00FA45A8"/>
    <w:rsid w:val="00FA5214"/>
    <w:rsid w:val="00FA5D07"/>
    <w:rsid w:val="00FA5E77"/>
    <w:rsid w:val="00FA6030"/>
    <w:rsid w:val="00FA6249"/>
    <w:rsid w:val="00FA642A"/>
    <w:rsid w:val="00FA6D9F"/>
    <w:rsid w:val="00FA7AD0"/>
    <w:rsid w:val="00FB1F23"/>
    <w:rsid w:val="00FB33B7"/>
    <w:rsid w:val="00FB3CB6"/>
    <w:rsid w:val="00FB5143"/>
    <w:rsid w:val="00FB5F63"/>
    <w:rsid w:val="00FB7F16"/>
    <w:rsid w:val="00FC1913"/>
    <w:rsid w:val="00FC2766"/>
    <w:rsid w:val="00FC27A9"/>
    <w:rsid w:val="00FC3795"/>
    <w:rsid w:val="00FC4302"/>
    <w:rsid w:val="00FC5766"/>
    <w:rsid w:val="00FC59FE"/>
    <w:rsid w:val="00FC6247"/>
    <w:rsid w:val="00FC74B2"/>
    <w:rsid w:val="00FD015F"/>
    <w:rsid w:val="00FD23C5"/>
    <w:rsid w:val="00FD343B"/>
    <w:rsid w:val="00FD3779"/>
    <w:rsid w:val="00FD4512"/>
    <w:rsid w:val="00FD496B"/>
    <w:rsid w:val="00FD58E8"/>
    <w:rsid w:val="00FD6254"/>
    <w:rsid w:val="00FD6405"/>
    <w:rsid w:val="00FD6FCC"/>
    <w:rsid w:val="00FE0461"/>
    <w:rsid w:val="00FE152E"/>
    <w:rsid w:val="00FE2B4D"/>
    <w:rsid w:val="00FE3D7C"/>
    <w:rsid w:val="00FE43E1"/>
    <w:rsid w:val="00FE4C21"/>
    <w:rsid w:val="00FE50B3"/>
    <w:rsid w:val="00FE650D"/>
    <w:rsid w:val="00FF06B1"/>
    <w:rsid w:val="00FF08BE"/>
    <w:rsid w:val="00FF4184"/>
    <w:rsid w:val="00FF45D3"/>
    <w:rsid w:val="00FF5804"/>
    <w:rsid w:val="00FF69D2"/>
    <w:rsid w:val="00FF7F0B"/>
    <w:rsid w:val="01347A59"/>
    <w:rsid w:val="01F178BE"/>
    <w:rsid w:val="021A27AB"/>
    <w:rsid w:val="032C2780"/>
    <w:rsid w:val="04D057E6"/>
    <w:rsid w:val="05CA6D00"/>
    <w:rsid w:val="069A7BCA"/>
    <w:rsid w:val="06A76EF7"/>
    <w:rsid w:val="07886BEA"/>
    <w:rsid w:val="08C2488A"/>
    <w:rsid w:val="0A020C95"/>
    <w:rsid w:val="0DBE725D"/>
    <w:rsid w:val="1093123F"/>
    <w:rsid w:val="110374DA"/>
    <w:rsid w:val="11625F1D"/>
    <w:rsid w:val="11BB1724"/>
    <w:rsid w:val="124039AB"/>
    <w:rsid w:val="126449F2"/>
    <w:rsid w:val="14196E7C"/>
    <w:rsid w:val="142F3A41"/>
    <w:rsid w:val="153802B1"/>
    <w:rsid w:val="16E33479"/>
    <w:rsid w:val="17B059C3"/>
    <w:rsid w:val="18AB1F57"/>
    <w:rsid w:val="18DF42DC"/>
    <w:rsid w:val="194B1C20"/>
    <w:rsid w:val="1ABF0A9B"/>
    <w:rsid w:val="1AD93174"/>
    <w:rsid w:val="1BD955FE"/>
    <w:rsid w:val="1C6944B0"/>
    <w:rsid w:val="1C8E2B0B"/>
    <w:rsid w:val="1D8E4912"/>
    <w:rsid w:val="1E596A29"/>
    <w:rsid w:val="20D13412"/>
    <w:rsid w:val="21522F1B"/>
    <w:rsid w:val="22D05D90"/>
    <w:rsid w:val="244D0366"/>
    <w:rsid w:val="24F62520"/>
    <w:rsid w:val="254215B0"/>
    <w:rsid w:val="254E25E8"/>
    <w:rsid w:val="25F62536"/>
    <w:rsid w:val="26B00917"/>
    <w:rsid w:val="26B21FC7"/>
    <w:rsid w:val="277E3690"/>
    <w:rsid w:val="27F96723"/>
    <w:rsid w:val="283442AD"/>
    <w:rsid w:val="29231FDE"/>
    <w:rsid w:val="2A4A458A"/>
    <w:rsid w:val="2AE76BD8"/>
    <w:rsid w:val="2B7E2C28"/>
    <w:rsid w:val="2BBD1DF7"/>
    <w:rsid w:val="2CC87124"/>
    <w:rsid w:val="2D986BFD"/>
    <w:rsid w:val="2E0065C1"/>
    <w:rsid w:val="2E0A6AD5"/>
    <w:rsid w:val="2E595577"/>
    <w:rsid w:val="2E953B7B"/>
    <w:rsid w:val="2ECB4055"/>
    <w:rsid w:val="31F45D24"/>
    <w:rsid w:val="33944FCF"/>
    <w:rsid w:val="34812D06"/>
    <w:rsid w:val="3566737E"/>
    <w:rsid w:val="35D579E0"/>
    <w:rsid w:val="36CE2DB3"/>
    <w:rsid w:val="379D3A85"/>
    <w:rsid w:val="38B0312F"/>
    <w:rsid w:val="39E93F9A"/>
    <w:rsid w:val="3AE75321"/>
    <w:rsid w:val="3DB92500"/>
    <w:rsid w:val="3EB716FD"/>
    <w:rsid w:val="3EF32DD6"/>
    <w:rsid w:val="403E11F6"/>
    <w:rsid w:val="4216533D"/>
    <w:rsid w:val="42415A41"/>
    <w:rsid w:val="425F778B"/>
    <w:rsid w:val="42A763CA"/>
    <w:rsid w:val="434D6BCE"/>
    <w:rsid w:val="43764358"/>
    <w:rsid w:val="44C21C86"/>
    <w:rsid w:val="45B85B30"/>
    <w:rsid w:val="466B6B0B"/>
    <w:rsid w:val="46B24D58"/>
    <w:rsid w:val="47037A80"/>
    <w:rsid w:val="474C5B69"/>
    <w:rsid w:val="47A242B4"/>
    <w:rsid w:val="47D24AA4"/>
    <w:rsid w:val="49B22117"/>
    <w:rsid w:val="49CD2541"/>
    <w:rsid w:val="4B1B7DEC"/>
    <w:rsid w:val="4B9F20F5"/>
    <w:rsid w:val="4C522CD6"/>
    <w:rsid w:val="4DB64E69"/>
    <w:rsid w:val="4E9E1E61"/>
    <w:rsid w:val="4F415923"/>
    <w:rsid w:val="4FDA2790"/>
    <w:rsid w:val="501920F0"/>
    <w:rsid w:val="502E6EFF"/>
    <w:rsid w:val="51D51CAE"/>
    <w:rsid w:val="5201260D"/>
    <w:rsid w:val="54A61249"/>
    <w:rsid w:val="556E6C48"/>
    <w:rsid w:val="562C4994"/>
    <w:rsid w:val="58834A68"/>
    <w:rsid w:val="5B9E1937"/>
    <w:rsid w:val="5CC445AA"/>
    <w:rsid w:val="5CCD7CBB"/>
    <w:rsid w:val="5DED719C"/>
    <w:rsid w:val="5F92134D"/>
    <w:rsid w:val="5FF06B9A"/>
    <w:rsid w:val="61941B25"/>
    <w:rsid w:val="624A0CAA"/>
    <w:rsid w:val="62BD6B2E"/>
    <w:rsid w:val="64141CD3"/>
    <w:rsid w:val="67817EC9"/>
    <w:rsid w:val="67A81464"/>
    <w:rsid w:val="698733D6"/>
    <w:rsid w:val="69AF5CAF"/>
    <w:rsid w:val="6A6C2EA9"/>
    <w:rsid w:val="6B1139A5"/>
    <w:rsid w:val="6C1B186B"/>
    <w:rsid w:val="6C7B06E5"/>
    <w:rsid w:val="71E1035D"/>
    <w:rsid w:val="72617A36"/>
    <w:rsid w:val="73B61B44"/>
    <w:rsid w:val="741A61F7"/>
    <w:rsid w:val="743B6AE9"/>
    <w:rsid w:val="74C74FE8"/>
    <w:rsid w:val="75175E40"/>
    <w:rsid w:val="77793D44"/>
    <w:rsid w:val="77BF5EE1"/>
    <w:rsid w:val="77CF48C5"/>
    <w:rsid w:val="77D20B1F"/>
    <w:rsid w:val="78746DE5"/>
    <w:rsid w:val="78C0202A"/>
    <w:rsid w:val="7AAC431F"/>
    <w:rsid w:val="7B1B3F3E"/>
    <w:rsid w:val="7BC63145"/>
    <w:rsid w:val="7BCF121A"/>
    <w:rsid w:val="7C81629B"/>
    <w:rsid w:val="7D9B3E94"/>
    <w:rsid w:val="7DCC4E3D"/>
    <w:rsid w:val="7E434B1B"/>
    <w:rsid w:val="7F9C15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73"/>
    <w:qFormat/>
    <w:uiPriority w:val="0"/>
    <w:pPr>
      <w:pageBreakBefore/>
      <w:numPr>
        <w:ilvl w:val="0"/>
        <w:numId w:val="1"/>
      </w:numPr>
      <w:spacing w:before="340" w:after="330" w:line="576" w:lineRule="auto"/>
      <w:outlineLvl w:val="0"/>
    </w:pPr>
    <w:rPr>
      <w:b/>
      <w:kern w:val="44"/>
      <w:sz w:val="44"/>
    </w:rPr>
  </w:style>
  <w:style w:type="paragraph" w:styleId="5">
    <w:name w:val="heading 2"/>
    <w:basedOn w:val="1"/>
    <w:next w:val="1"/>
    <w:link w:val="174"/>
    <w:qFormat/>
    <w:uiPriority w:val="0"/>
    <w:pPr>
      <w:keepNext/>
      <w:keepLines/>
      <w:spacing w:before="20" w:after="20" w:line="500" w:lineRule="exact"/>
      <w:ind w:left="567" w:hanging="567"/>
      <w:outlineLvl w:val="1"/>
    </w:pPr>
    <w:rPr>
      <w:rFonts w:ascii="宋体" w:hAnsi="宋体"/>
      <w:b/>
      <w:sz w:val="28"/>
    </w:rPr>
  </w:style>
  <w:style w:type="paragraph" w:styleId="6">
    <w:name w:val="heading 3"/>
    <w:basedOn w:val="1"/>
    <w:next w:val="7"/>
    <w:link w:val="175"/>
    <w:qFormat/>
    <w:uiPriority w:val="0"/>
    <w:pPr>
      <w:keepNext/>
      <w:keepLines/>
      <w:spacing w:before="260" w:after="260" w:line="400" w:lineRule="exact"/>
      <w:ind w:left="893" w:hanging="567"/>
      <w:outlineLvl w:val="2"/>
    </w:pPr>
    <w:rPr>
      <w:rFonts w:ascii="宋体" w:hAnsi="宋体"/>
      <w:b/>
      <w:sz w:val="24"/>
    </w:rPr>
  </w:style>
  <w:style w:type="paragraph" w:styleId="8">
    <w:name w:val="heading 4"/>
    <w:basedOn w:val="1"/>
    <w:next w:val="7"/>
    <w:link w:val="176"/>
    <w:qFormat/>
    <w:uiPriority w:val="0"/>
    <w:pPr>
      <w:keepNext/>
      <w:spacing w:line="480" w:lineRule="atLeast"/>
      <w:ind w:left="1459" w:hanging="708"/>
      <w:jc w:val="left"/>
      <w:outlineLvl w:val="3"/>
    </w:pPr>
    <w:rPr>
      <w:rFonts w:ascii="宋体" w:hAnsi="宋体"/>
      <w:sz w:val="24"/>
    </w:rPr>
  </w:style>
  <w:style w:type="paragraph" w:styleId="9">
    <w:name w:val="heading 5"/>
    <w:basedOn w:val="1"/>
    <w:next w:val="1"/>
    <w:link w:val="177"/>
    <w:qFormat/>
    <w:uiPriority w:val="0"/>
    <w:pPr>
      <w:keepNext/>
      <w:ind w:left="2026" w:right="-200" w:rightChars="-200" w:hanging="850"/>
      <w:outlineLvl w:val="4"/>
    </w:pPr>
    <w:rPr>
      <w:rFonts w:eastAsia="楷体_GB2312"/>
      <w:sz w:val="28"/>
    </w:rPr>
  </w:style>
  <w:style w:type="paragraph" w:styleId="10">
    <w:name w:val="heading 6"/>
    <w:basedOn w:val="1"/>
    <w:next w:val="1"/>
    <w:link w:val="178"/>
    <w:qFormat/>
    <w:uiPriority w:val="0"/>
    <w:pPr>
      <w:keepNext/>
      <w:ind w:left="731" w:leftChars="348" w:right="-200" w:rightChars="-200"/>
      <w:outlineLvl w:val="5"/>
    </w:pPr>
    <w:rPr>
      <w:rFonts w:eastAsia="楷体_GB2312"/>
      <w:sz w:val="28"/>
    </w:rPr>
  </w:style>
  <w:style w:type="paragraph" w:styleId="11">
    <w:name w:val="heading 7"/>
    <w:basedOn w:val="1"/>
    <w:next w:val="1"/>
    <w:link w:val="179"/>
    <w:qFormat/>
    <w:uiPriority w:val="0"/>
    <w:pPr>
      <w:keepNext/>
      <w:ind w:left="731" w:leftChars="348" w:right="-200" w:rightChars="-200" w:firstLine="1"/>
      <w:outlineLvl w:val="6"/>
    </w:pPr>
    <w:rPr>
      <w:rFonts w:eastAsia="楷体_GB2312"/>
      <w:sz w:val="28"/>
    </w:rPr>
  </w:style>
  <w:style w:type="paragraph" w:styleId="12">
    <w:name w:val="heading 8"/>
    <w:basedOn w:val="1"/>
    <w:next w:val="1"/>
    <w:link w:val="180"/>
    <w:qFormat/>
    <w:uiPriority w:val="0"/>
    <w:pPr>
      <w:keepNext/>
      <w:ind w:left="-107" w:leftChars="-51" w:right="-200" w:rightChars="-200"/>
      <w:jc w:val="center"/>
      <w:outlineLvl w:val="7"/>
    </w:pPr>
    <w:rPr>
      <w:rFonts w:eastAsia="楷体_GB2312"/>
      <w:sz w:val="28"/>
    </w:rPr>
  </w:style>
  <w:style w:type="paragraph" w:styleId="13">
    <w:name w:val="heading 9"/>
    <w:basedOn w:val="1"/>
    <w:next w:val="1"/>
    <w:link w:val="181"/>
    <w:qFormat/>
    <w:uiPriority w:val="0"/>
    <w:pPr>
      <w:keepNext/>
      <w:keepLines/>
      <w:tabs>
        <w:tab w:val="left" w:pos="1584"/>
      </w:tabs>
      <w:spacing w:before="240" w:after="64" w:line="317" w:lineRule="auto"/>
      <w:ind w:left="1584" w:hanging="1584"/>
      <w:outlineLvl w:val="8"/>
    </w:pPr>
    <w:rPr>
      <w:rFonts w:ascii="Arial" w:hAnsi="Arial" w:eastAsia="黑体"/>
      <w:sz w:val="24"/>
      <w:szCs w:val="21"/>
    </w:rPr>
  </w:style>
  <w:style w:type="character" w:default="1" w:styleId="43">
    <w:name w:val="Default Paragraph Font"/>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91"/>
    <w:qFormat/>
    <w:uiPriority w:val="0"/>
    <w:pPr>
      <w:spacing w:line="480" w:lineRule="atLeast"/>
    </w:pPr>
    <w:rPr>
      <w:rFonts w:ascii="楷体_GB2312" w:eastAsia="楷体_GB2312"/>
      <w:b/>
      <w:sz w:val="30"/>
    </w:rPr>
  </w:style>
  <w:style w:type="paragraph" w:styleId="3">
    <w:name w:val="Body Text 2"/>
    <w:basedOn w:val="1"/>
    <w:link w:val="221"/>
    <w:qFormat/>
    <w:uiPriority w:val="0"/>
    <w:rPr>
      <w:rFonts w:eastAsia="楷体_GB2312"/>
      <w:sz w:val="28"/>
    </w:rPr>
  </w:style>
  <w:style w:type="paragraph" w:styleId="7">
    <w:name w:val="Normal Indent"/>
    <w:basedOn w:val="1"/>
    <w:link w:val="202"/>
    <w:qFormat/>
    <w:uiPriority w:val="0"/>
    <w:pPr>
      <w:ind w:firstLine="420"/>
    </w:pPr>
  </w:style>
  <w:style w:type="paragraph" w:styleId="14">
    <w:name w:val="annotation subject"/>
    <w:basedOn w:val="15"/>
    <w:next w:val="15"/>
    <w:link w:val="188"/>
    <w:qFormat/>
    <w:uiPriority w:val="0"/>
    <w:rPr>
      <w:b/>
      <w:bCs/>
    </w:rPr>
  </w:style>
  <w:style w:type="paragraph" w:styleId="15">
    <w:name w:val="annotation text"/>
    <w:basedOn w:val="1"/>
    <w:link w:val="208"/>
    <w:qFormat/>
    <w:uiPriority w:val="0"/>
    <w:pPr>
      <w:jc w:val="left"/>
    </w:pPr>
  </w:style>
  <w:style w:type="paragraph" w:styleId="16">
    <w:name w:val="toc 7"/>
    <w:basedOn w:val="1"/>
    <w:next w:val="1"/>
    <w:qFormat/>
    <w:uiPriority w:val="0"/>
    <w:pPr>
      <w:ind w:left="1260"/>
      <w:jc w:val="left"/>
    </w:pPr>
  </w:style>
  <w:style w:type="paragraph" w:styleId="17">
    <w:name w:val="Body Text First Indent"/>
    <w:basedOn w:val="2"/>
    <w:qFormat/>
    <w:uiPriority w:val="0"/>
    <w:pPr>
      <w:ind w:firstLine="420" w:firstLineChars="100"/>
    </w:pPr>
  </w:style>
  <w:style w:type="paragraph" w:styleId="18">
    <w:name w:val="caption"/>
    <w:basedOn w:val="1"/>
    <w:next w:val="1"/>
    <w:qFormat/>
    <w:uiPriority w:val="0"/>
    <w:rPr>
      <w:rFonts w:ascii="Arial" w:hAnsi="Arial" w:eastAsia="黑体" w:cs="Arial"/>
      <w:sz w:val="20"/>
    </w:rPr>
  </w:style>
  <w:style w:type="paragraph" w:styleId="19">
    <w:name w:val="Document Map"/>
    <w:basedOn w:val="1"/>
    <w:link w:val="201"/>
    <w:qFormat/>
    <w:uiPriority w:val="0"/>
    <w:pPr>
      <w:shd w:val="clear" w:color="auto" w:fill="000080"/>
    </w:pPr>
  </w:style>
  <w:style w:type="paragraph" w:styleId="20">
    <w:name w:val="Body Text 3"/>
    <w:basedOn w:val="1"/>
    <w:link w:val="205"/>
    <w:qFormat/>
    <w:uiPriority w:val="0"/>
    <w:pPr>
      <w:spacing w:line="480" w:lineRule="exact"/>
    </w:pPr>
    <w:rPr>
      <w:rFonts w:ascii="宋体" w:hAnsi="宋体"/>
      <w:sz w:val="24"/>
    </w:rPr>
  </w:style>
  <w:style w:type="paragraph" w:styleId="21">
    <w:name w:val="Body Text Indent"/>
    <w:basedOn w:val="1"/>
    <w:link w:val="215"/>
    <w:qFormat/>
    <w:uiPriority w:val="0"/>
    <w:pPr>
      <w:ind w:firstLine="700" w:firstLineChars="250"/>
    </w:pPr>
    <w:rPr>
      <w:rFonts w:ascii="楷体_GB2312" w:hAnsi="宋体" w:eastAsia="楷体_GB2312"/>
      <w:sz w:val="28"/>
    </w:rPr>
  </w:style>
  <w:style w:type="paragraph" w:styleId="22">
    <w:name w:val="Block Text"/>
    <w:basedOn w:val="1"/>
    <w:qFormat/>
    <w:uiPriority w:val="0"/>
    <w:pPr>
      <w:ind w:left="848" w:leftChars="404" w:right="-200" w:rightChars="-200"/>
    </w:pPr>
    <w:rPr>
      <w:rFonts w:eastAsia="楷体_GB2312"/>
      <w:b/>
      <w:sz w:val="28"/>
    </w:rPr>
  </w:style>
  <w:style w:type="paragraph" w:styleId="23">
    <w:name w:val="toc 5"/>
    <w:basedOn w:val="1"/>
    <w:next w:val="1"/>
    <w:qFormat/>
    <w:uiPriority w:val="0"/>
    <w:pPr>
      <w:ind w:left="840"/>
      <w:jc w:val="left"/>
    </w:pPr>
  </w:style>
  <w:style w:type="paragraph" w:styleId="24">
    <w:name w:val="toc 3"/>
    <w:basedOn w:val="1"/>
    <w:next w:val="1"/>
    <w:qFormat/>
    <w:uiPriority w:val="0"/>
    <w:pPr>
      <w:ind w:left="420"/>
      <w:jc w:val="left"/>
    </w:pPr>
    <w:rPr>
      <w:i/>
    </w:rPr>
  </w:style>
  <w:style w:type="paragraph" w:styleId="25">
    <w:name w:val="Plain Text"/>
    <w:basedOn w:val="1"/>
    <w:link w:val="223"/>
    <w:qFormat/>
    <w:uiPriority w:val="99"/>
    <w:rPr>
      <w:rFonts w:hint="eastAsia" w:ascii="宋体" w:hAnsi="Courier New" w:cs="Courier New"/>
      <w:szCs w:val="21"/>
    </w:rPr>
  </w:style>
  <w:style w:type="paragraph" w:styleId="26">
    <w:name w:val="toc 8"/>
    <w:basedOn w:val="1"/>
    <w:next w:val="1"/>
    <w:qFormat/>
    <w:uiPriority w:val="0"/>
    <w:pPr>
      <w:ind w:left="1470"/>
      <w:jc w:val="left"/>
    </w:pPr>
  </w:style>
  <w:style w:type="paragraph" w:styleId="27">
    <w:name w:val="Date"/>
    <w:basedOn w:val="1"/>
    <w:next w:val="1"/>
    <w:link w:val="219"/>
    <w:qFormat/>
    <w:uiPriority w:val="0"/>
    <w:pPr>
      <w:autoSpaceDE w:val="0"/>
      <w:autoSpaceDN w:val="0"/>
      <w:adjustRightInd w:val="0"/>
      <w:spacing w:line="312" w:lineRule="atLeast"/>
      <w:textAlignment w:val="baseline"/>
    </w:pPr>
    <w:rPr>
      <w:kern w:val="0"/>
      <w:sz w:val="32"/>
    </w:rPr>
  </w:style>
  <w:style w:type="paragraph" w:styleId="28">
    <w:name w:val="Body Text Indent 2"/>
    <w:basedOn w:val="1"/>
    <w:link w:val="210"/>
    <w:qFormat/>
    <w:uiPriority w:val="0"/>
    <w:pPr>
      <w:widowControl/>
      <w:ind w:left="840" w:hanging="840"/>
    </w:pPr>
    <w:rPr>
      <w:rFonts w:ascii="楷体_GB2312" w:eastAsia="楷体_GB2312"/>
      <w:sz w:val="28"/>
    </w:rPr>
  </w:style>
  <w:style w:type="paragraph" w:styleId="29">
    <w:name w:val="Balloon Text"/>
    <w:basedOn w:val="1"/>
    <w:link w:val="200"/>
    <w:qFormat/>
    <w:uiPriority w:val="0"/>
    <w:rPr>
      <w:sz w:val="18"/>
      <w:szCs w:val="18"/>
    </w:rPr>
  </w:style>
  <w:style w:type="paragraph" w:styleId="30">
    <w:name w:val="footer"/>
    <w:basedOn w:val="1"/>
    <w:link w:val="195"/>
    <w:qFormat/>
    <w:uiPriority w:val="99"/>
    <w:pPr>
      <w:tabs>
        <w:tab w:val="center" w:pos="4153"/>
        <w:tab w:val="right" w:pos="8306"/>
      </w:tabs>
      <w:snapToGrid w:val="0"/>
      <w:jc w:val="left"/>
    </w:pPr>
    <w:rPr>
      <w:sz w:val="18"/>
    </w:rPr>
  </w:style>
  <w:style w:type="paragraph" w:styleId="31">
    <w:name w:val="header"/>
    <w:basedOn w:val="1"/>
    <w:link w:val="189"/>
    <w:qFormat/>
    <w:uiPriority w:val="0"/>
    <w:pPr>
      <w:pBdr>
        <w:bottom w:val="single" w:color="auto" w:sz="6" w:space="1"/>
      </w:pBdr>
      <w:tabs>
        <w:tab w:val="center" w:pos="4153"/>
        <w:tab w:val="right" w:pos="8306"/>
      </w:tabs>
      <w:snapToGrid w:val="0"/>
      <w:jc w:val="center"/>
    </w:pPr>
    <w:rPr>
      <w:sz w:val="18"/>
    </w:rPr>
  </w:style>
  <w:style w:type="paragraph" w:styleId="32">
    <w:name w:val="toc 1"/>
    <w:basedOn w:val="1"/>
    <w:next w:val="1"/>
    <w:qFormat/>
    <w:uiPriority w:val="39"/>
    <w:pPr>
      <w:spacing w:before="120" w:after="120"/>
      <w:jc w:val="left"/>
    </w:pPr>
    <w:rPr>
      <w:b/>
      <w:caps/>
    </w:rPr>
  </w:style>
  <w:style w:type="paragraph" w:styleId="33">
    <w:name w:val="toc 4"/>
    <w:basedOn w:val="1"/>
    <w:next w:val="1"/>
    <w:qFormat/>
    <w:uiPriority w:val="0"/>
    <w:pPr>
      <w:ind w:left="630"/>
      <w:jc w:val="left"/>
    </w:pPr>
  </w:style>
  <w:style w:type="paragraph" w:styleId="34">
    <w:name w:val="index heading"/>
    <w:basedOn w:val="1"/>
    <w:next w:val="35"/>
    <w:qFormat/>
    <w:uiPriority w:val="0"/>
  </w:style>
  <w:style w:type="paragraph" w:styleId="35">
    <w:name w:val="index 1"/>
    <w:basedOn w:val="1"/>
    <w:next w:val="1"/>
    <w:qFormat/>
    <w:uiPriority w:val="0"/>
  </w:style>
  <w:style w:type="paragraph" w:styleId="36">
    <w:name w:val="footnote text"/>
    <w:basedOn w:val="1"/>
    <w:link w:val="265"/>
    <w:qFormat/>
    <w:uiPriority w:val="99"/>
    <w:pPr>
      <w:snapToGrid w:val="0"/>
      <w:jc w:val="left"/>
    </w:pPr>
    <w:rPr>
      <w:sz w:val="18"/>
    </w:rPr>
  </w:style>
  <w:style w:type="paragraph" w:styleId="37">
    <w:name w:val="toc 6"/>
    <w:basedOn w:val="1"/>
    <w:next w:val="1"/>
    <w:qFormat/>
    <w:uiPriority w:val="0"/>
    <w:pPr>
      <w:ind w:left="1050"/>
      <w:jc w:val="left"/>
    </w:pPr>
  </w:style>
  <w:style w:type="paragraph" w:styleId="38">
    <w:name w:val="Body Text Indent 3"/>
    <w:basedOn w:val="1"/>
    <w:link w:val="220"/>
    <w:qFormat/>
    <w:uiPriority w:val="0"/>
    <w:pPr>
      <w:ind w:left="1120" w:hanging="1120" w:hangingChars="400"/>
      <w:jc w:val="center"/>
    </w:pPr>
    <w:rPr>
      <w:rFonts w:eastAsia="楷体_GB2312"/>
      <w:sz w:val="28"/>
    </w:rPr>
  </w:style>
  <w:style w:type="paragraph" w:styleId="39">
    <w:name w:val="toc 2"/>
    <w:basedOn w:val="1"/>
    <w:next w:val="1"/>
    <w:qFormat/>
    <w:uiPriority w:val="39"/>
    <w:pPr>
      <w:ind w:left="210"/>
      <w:jc w:val="left"/>
    </w:pPr>
    <w:rPr>
      <w:smallCaps/>
    </w:rPr>
  </w:style>
  <w:style w:type="paragraph" w:styleId="40">
    <w:name w:val="toc 9"/>
    <w:basedOn w:val="1"/>
    <w:next w:val="1"/>
    <w:qFormat/>
    <w:uiPriority w:val="0"/>
    <w:pPr>
      <w:ind w:left="1680"/>
      <w:jc w:val="left"/>
    </w:pPr>
  </w:style>
  <w:style w:type="paragraph" w:styleId="41">
    <w:name w:val="HTML Preformatted"/>
    <w:basedOn w:val="1"/>
    <w:link w:val="1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42">
    <w:name w:val="Normal (Web)"/>
    <w:basedOn w:val="1"/>
    <w:qFormat/>
    <w:uiPriority w:val="0"/>
    <w:pPr>
      <w:widowControl/>
      <w:spacing w:before="100" w:beforeAutospacing="1" w:after="100" w:afterAutospacing="1" w:line="480" w:lineRule="auto"/>
      <w:ind w:firstLine="502"/>
      <w:jc w:val="left"/>
    </w:pPr>
    <w:rPr>
      <w:rFonts w:ascii="宋体" w:hAnsi="宋体"/>
      <w:kern w:val="0"/>
      <w:sz w:val="24"/>
    </w:rPr>
  </w:style>
  <w:style w:type="character" w:styleId="44">
    <w:name w:val="Strong"/>
    <w:qFormat/>
    <w:uiPriority w:val="22"/>
    <w:rPr>
      <w:b/>
    </w:rPr>
  </w:style>
  <w:style w:type="character" w:styleId="45">
    <w:name w:val="page number"/>
    <w:basedOn w:val="43"/>
    <w:qFormat/>
    <w:uiPriority w:val="0"/>
    <w:rPr>
      <w:rFonts w:hint="eastAsia" w:ascii="宋体" w:hAnsi="宋体" w:eastAsia="宋体" w:cs="宋体"/>
      <w:sz w:val="18"/>
    </w:rPr>
  </w:style>
  <w:style w:type="character" w:styleId="46">
    <w:name w:val="FollowedHyperlink"/>
    <w:qFormat/>
    <w:uiPriority w:val="0"/>
    <w:rPr>
      <w:color w:val="800080"/>
      <w:u w:val="single"/>
    </w:rPr>
  </w:style>
  <w:style w:type="character" w:styleId="47">
    <w:name w:val="Hyperlink"/>
    <w:qFormat/>
    <w:uiPriority w:val="99"/>
    <w:rPr>
      <w:color w:val="0000FF"/>
      <w:u w:val="single"/>
    </w:rPr>
  </w:style>
  <w:style w:type="character" w:styleId="48">
    <w:name w:val="annotation reference"/>
    <w:qFormat/>
    <w:uiPriority w:val="0"/>
    <w:rPr>
      <w:sz w:val="21"/>
    </w:rPr>
  </w:style>
  <w:style w:type="table" w:styleId="50">
    <w:name w:val="Table Grid"/>
    <w:basedOn w:val="4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52">
    <w:name w:val="xl76"/>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53">
    <w:name w:val="font6"/>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54">
    <w:name w:val="Char Char Char Char Char Char"/>
    <w:basedOn w:val="1"/>
    <w:qFormat/>
    <w:uiPriority w:val="0"/>
    <w:rPr>
      <w:szCs w:val="21"/>
    </w:rPr>
  </w:style>
  <w:style w:type="paragraph" w:customStyle="1" w:styleId="55">
    <w:name w:val="样式2"/>
    <w:basedOn w:val="30"/>
    <w:qFormat/>
    <w:uiPriority w:val="0"/>
    <w:pPr>
      <w:widowControl/>
      <w:pBdr>
        <w:top w:val="single" w:color="auto" w:sz="4" w:space="1"/>
      </w:pBdr>
      <w:ind w:left="90" w:leftChars="43" w:firstLine="990" w:firstLineChars="550"/>
    </w:pPr>
    <w:rPr>
      <w:rFonts w:ascii="宋体" w:hAnsi="宋体"/>
    </w:rPr>
  </w:style>
  <w:style w:type="paragraph" w:customStyle="1" w:styleId="56">
    <w:name w:val="Char"/>
    <w:basedOn w:val="1"/>
    <w:qFormat/>
    <w:uiPriority w:val="0"/>
    <w:pPr>
      <w:tabs>
        <w:tab w:val="left" w:pos="570"/>
      </w:tabs>
      <w:ind w:left="570" w:hanging="420"/>
    </w:pPr>
    <w:rPr>
      <w:sz w:val="24"/>
    </w:rPr>
  </w:style>
  <w:style w:type="paragraph" w:customStyle="1" w:styleId="57">
    <w:name w:val="保留正文"/>
    <w:basedOn w:val="2"/>
    <w:qFormat/>
    <w:uiPriority w:val="0"/>
    <w:pPr>
      <w:keepNext/>
      <w:spacing w:after="160"/>
    </w:pPr>
    <w:rPr>
      <w:rFonts w:ascii="Times New Roman"/>
      <w:sz w:val="21"/>
      <w:szCs w:val="24"/>
    </w:rPr>
  </w:style>
  <w:style w:type="paragraph" w:customStyle="1" w:styleId="58">
    <w:name w:val="图"/>
    <w:basedOn w:val="1"/>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60">
    <w:name w:val="样式 标题 3Level 3 HeadH3level_3PIM 3标题 1.1.1h3Heading 3 - ol...1"/>
    <w:basedOn w:val="6"/>
    <w:qFormat/>
    <w:uiPriority w:val="0"/>
    <w:pPr>
      <w:tabs>
        <w:tab w:val="left" w:pos="80"/>
      </w:tabs>
      <w:spacing w:before="0" w:after="0" w:line="360" w:lineRule="auto"/>
      <w:ind w:left="420"/>
    </w:pPr>
  </w:style>
  <w:style w:type="paragraph" w:customStyle="1" w:styleId="61">
    <w:name w:val="文件正文"/>
    <w:basedOn w:val="1"/>
    <w:qFormat/>
    <w:uiPriority w:val="0"/>
    <w:pPr>
      <w:spacing w:line="360" w:lineRule="auto"/>
      <w:ind w:firstLine="480" w:firstLineChars="200"/>
    </w:pPr>
    <w:rPr>
      <w:rFonts w:eastAsia="仿宋_GB2312" w:cs="仿宋_GB2312"/>
      <w:sz w:val="24"/>
      <w:szCs w:val="24"/>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6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64">
    <w:name w:val="D标4"/>
    <w:basedOn w:val="1"/>
    <w:next w:val="65"/>
    <w:qFormat/>
    <w:uiPriority w:val="0"/>
    <w:pPr>
      <w:tabs>
        <w:tab w:val="left" w:pos="1140"/>
      </w:tabs>
      <w:autoSpaceDE w:val="0"/>
      <w:autoSpaceDN w:val="0"/>
      <w:adjustRightInd w:val="0"/>
      <w:spacing w:before="120" w:line="480" w:lineRule="atLeast"/>
      <w:ind w:left="1140" w:hanging="1140"/>
    </w:pPr>
    <w:rPr>
      <w:rFonts w:ascii="宋体"/>
      <w:kern w:val="0"/>
      <w:sz w:val="24"/>
    </w:rPr>
  </w:style>
  <w:style w:type="paragraph" w:customStyle="1" w:styleId="65">
    <w:name w:val="D文1"/>
    <w:basedOn w:val="1"/>
    <w:qFormat/>
    <w:uiPriority w:val="0"/>
    <w:pPr>
      <w:tabs>
        <w:tab w:val="left" w:pos="720"/>
      </w:tabs>
      <w:autoSpaceDE w:val="0"/>
      <w:autoSpaceDN w:val="0"/>
      <w:adjustRightInd w:val="0"/>
      <w:spacing w:after="120" w:line="480" w:lineRule="atLeast"/>
      <w:ind w:left="680" w:firstLine="510"/>
    </w:pPr>
    <w:rPr>
      <w:rFonts w:ascii="宋体"/>
      <w:kern w:val="0"/>
      <w:sz w:val="24"/>
    </w:rPr>
  </w:style>
  <w:style w:type="paragraph" w:customStyle="1" w:styleId="66">
    <w:name w:val="font5"/>
    <w:basedOn w:val="1"/>
    <w:qFormat/>
    <w:uiPriority w:val="0"/>
    <w:pPr>
      <w:widowControl/>
      <w:spacing w:before="100" w:beforeAutospacing="1" w:after="100" w:afterAutospacing="1"/>
      <w:jc w:val="left"/>
    </w:pPr>
    <w:rPr>
      <w:rFonts w:hint="eastAsia" w:ascii="宋体" w:hAnsi="宋体"/>
      <w:kern w:val="0"/>
      <w:sz w:val="18"/>
    </w:rPr>
  </w:style>
  <w:style w:type="paragraph" w:customStyle="1" w:styleId="67">
    <w:name w:val="Char1 Char Char Char"/>
    <w:basedOn w:val="1"/>
    <w:qFormat/>
    <w:uiPriority w:val="0"/>
    <w:rPr>
      <w:rFonts w:ascii="Tahoma" w:hAnsi="Tahoma"/>
      <w:sz w:val="24"/>
    </w:rPr>
  </w:style>
  <w:style w:type="paragraph" w:customStyle="1" w:styleId="68">
    <w:name w:val="正文样式"/>
    <w:basedOn w:val="1"/>
    <w:qFormat/>
    <w:uiPriority w:val="0"/>
    <w:pPr>
      <w:spacing w:line="300" w:lineRule="auto"/>
      <w:ind w:firstLine="200" w:firstLineChars="200"/>
    </w:pPr>
    <w:rPr>
      <w:sz w:val="24"/>
    </w:rPr>
  </w:style>
  <w:style w:type="paragraph" w:customStyle="1" w:styleId="6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70">
    <w:name w:val="TOC 标题1"/>
    <w:basedOn w:val="4"/>
    <w:next w:val="1"/>
    <w:qFormat/>
    <w:uiPriority w:val="0"/>
    <w:pPr>
      <w:keepNext/>
      <w:keepLines/>
      <w:widowControl/>
      <w:spacing w:before="480" w:after="0" w:line="276" w:lineRule="auto"/>
      <w:ind w:left="3680" w:hanging="425"/>
      <w:jc w:val="left"/>
      <w:outlineLvl w:val="9"/>
    </w:pPr>
    <w:rPr>
      <w:rFonts w:ascii="Cambria" w:hAnsi="Cambria"/>
      <w:bCs/>
      <w:color w:val="365F91"/>
      <w:kern w:val="0"/>
      <w:sz w:val="28"/>
      <w:szCs w:val="28"/>
    </w:rPr>
  </w:style>
  <w:style w:type="paragraph" w:customStyle="1" w:styleId="71">
    <w:name w:val="Char Char Char Char"/>
    <w:basedOn w:val="19"/>
    <w:qFormat/>
    <w:uiPriority w:val="0"/>
    <w:rPr>
      <w:rFonts w:ascii="Tahoma" w:hAnsi="Tahoma"/>
      <w:sz w:val="24"/>
      <w:szCs w:val="24"/>
    </w:rPr>
  </w:style>
  <w:style w:type="paragraph" w:customStyle="1" w:styleId="72">
    <w:name w:val="Char Char Char Char Char Char Char Char Char Char Char Char Char"/>
    <w:basedOn w:val="1"/>
    <w:qFormat/>
    <w:uiPriority w:val="0"/>
    <w:pPr>
      <w:widowControl/>
      <w:spacing w:after="160" w:line="240" w:lineRule="exact"/>
      <w:jc w:val="left"/>
    </w:pPr>
    <w:rPr>
      <w:rFonts w:eastAsia="仿宋_GB2312"/>
      <w:sz w:val="32"/>
    </w:rPr>
  </w:style>
  <w:style w:type="paragraph" w:customStyle="1" w:styleId="73">
    <w:name w:val="默认段落字体 Para Char Char Char Char Char Char Char"/>
    <w:basedOn w:val="19"/>
    <w:qFormat/>
    <w:uiPriority w:val="0"/>
    <w:pPr>
      <w:adjustRightInd w:val="0"/>
      <w:spacing w:beforeLines="50" w:afterLines="50" w:line="360" w:lineRule="auto"/>
      <w:ind w:left="357"/>
      <w:jc w:val="left"/>
      <w:outlineLvl w:val="3"/>
    </w:pPr>
    <w:rPr>
      <w:rFonts w:ascii="Tahoma" w:hAnsi="Tahoma"/>
      <w:b/>
      <w:sz w:val="24"/>
      <w:szCs w:val="24"/>
    </w:rPr>
  </w:style>
  <w:style w:type="paragraph" w:customStyle="1" w:styleId="74">
    <w:name w:val="默认段落字体 Para Char"/>
    <w:basedOn w:val="1"/>
    <w:qFormat/>
    <w:uiPriority w:val="0"/>
    <w:pPr>
      <w:tabs>
        <w:tab w:val="left" w:pos="360"/>
        <w:tab w:val="left" w:pos="425"/>
      </w:tabs>
      <w:ind w:left="420" w:hanging="425"/>
    </w:pPr>
    <w:rPr>
      <w:sz w:val="24"/>
      <w:szCs w:val="24"/>
    </w:rPr>
  </w:style>
  <w:style w:type="paragraph" w:customStyle="1" w:styleId="7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7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77">
    <w:name w:val="Char Char Char Char Char Char Char Char Char Char Char Char Char Char Char Char Char Char Char Char Char Char Char Char2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8">
    <w:name w:val="列出段落1"/>
    <w:basedOn w:val="1"/>
    <w:qFormat/>
    <w:uiPriority w:val="0"/>
    <w:pPr>
      <w:ind w:firstLine="420" w:firstLineChars="200"/>
    </w:pPr>
  </w:style>
  <w:style w:type="paragraph" w:customStyle="1" w:styleId="79">
    <w:name w:val="页脚2"/>
    <w:basedOn w:val="1"/>
    <w:qFormat/>
    <w:uiPriority w:val="0"/>
    <w:pPr>
      <w:widowControl/>
      <w:pBdr>
        <w:top w:val="single" w:color="auto" w:sz="6" w:space="0"/>
      </w:pBdr>
      <w:jc w:val="right"/>
      <w:textAlignment w:val="center"/>
    </w:pPr>
    <w:rPr>
      <w:rFonts w:ascii="宋体" w:hAnsi="宋体"/>
      <w:sz w:val="18"/>
    </w:rPr>
  </w:style>
  <w:style w:type="paragraph" w:customStyle="1" w:styleId="80">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8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82">
    <w:name w:val="默认段落字体 Para Char Char Char Char Char"/>
    <w:basedOn w:val="1"/>
    <w:qFormat/>
    <w:uiPriority w:val="0"/>
    <w:pPr>
      <w:adjustRightInd w:val="0"/>
      <w:spacing w:line="360" w:lineRule="auto"/>
    </w:pPr>
    <w:rPr>
      <w:sz w:val="24"/>
      <w:szCs w:val="24"/>
    </w:rPr>
  </w:style>
  <w:style w:type="paragraph" w:customStyle="1" w:styleId="83">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84">
    <w:name w:val="xl7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85">
    <w:name w:val="文档正文"/>
    <w:basedOn w:val="1"/>
    <w:qFormat/>
    <w:uiPriority w:val="0"/>
    <w:pPr>
      <w:spacing w:line="360" w:lineRule="auto"/>
    </w:pPr>
    <w:rPr>
      <w:rFonts w:ascii="宋体" w:hAnsi="宋体" w:cs="Arial"/>
      <w:bCs/>
      <w:szCs w:val="21"/>
    </w:rPr>
  </w:style>
  <w:style w:type="paragraph" w:customStyle="1" w:styleId="86">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87">
    <w:name w:val="b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89">
    <w:name w:val="D标3"/>
    <w:basedOn w:val="6"/>
    <w:qFormat/>
    <w:uiPriority w:val="0"/>
    <w:pPr>
      <w:tabs>
        <w:tab w:val="left" w:pos="1140"/>
      </w:tabs>
      <w:autoSpaceDE w:val="0"/>
      <w:autoSpaceDN w:val="0"/>
      <w:adjustRightInd w:val="0"/>
      <w:spacing w:before="120" w:after="0" w:line="480" w:lineRule="atLeast"/>
      <w:ind w:left="1140" w:hanging="1140"/>
    </w:pPr>
    <w:rPr>
      <w:b w:val="0"/>
      <w:kern w:val="0"/>
    </w:rPr>
  </w:style>
  <w:style w:type="paragraph" w:customStyle="1" w:styleId="90">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9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92">
    <w:name w:val="xl86"/>
    <w:basedOn w:val="1"/>
    <w:qFormat/>
    <w:uiPriority w:val="0"/>
    <w:pPr>
      <w:widowControl/>
      <w:shd w:val="clear" w:color="000000" w:fill="FFFF00"/>
      <w:spacing w:before="100" w:beforeAutospacing="1" w:after="100" w:afterAutospacing="1"/>
      <w:jc w:val="left"/>
      <w:textAlignment w:val="center"/>
    </w:pPr>
    <w:rPr>
      <w:rFonts w:ascii="宋体" w:hAnsi="宋体" w:cs="宋体"/>
      <w:kern w:val="0"/>
      <w:sz w:val="20"/>
    </w:rPr>
  </w:style>
  <w:style w:type="paragraph" w:customStyle="1" w:styleId="93">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94">
    <w:name w:val="xl116"/>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95">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rPr>
  </w:style>
  <w:style w:type="paragraph" w:customStyle="1" w:styleId="96">
    <w:name w:val="表"/>
    <w:basedOn w:val="1"/>
    <w:qFormat/>
    <w:uiPriority w:val="0"/>
    <w:pPr>
      <w:jc w:val="center"/>
    </w:pPr>
    <w:rPr>
      <w:rFonts w:ascii="宋体" w:hAnsi="宋体"/>
      <w:sz w:val="24"/>
    </w:rPr>
  </w:style>
  <w:style w:type="paragraph" w:customStyle="1" w:styleId="97">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98">
    <w:name w:val="P标3"/>
    <w:basedOn w:val="6"/>
    <w:qFormat/>
    <w:uiPriority w:val="0"/>
    <w:pPr>
      <w:tabs>
        <w:tab w:val="left" w:pos="570"/>
      </w:tabs>
      <w:autoSpaceDE w:val="0"/>
      <w:autoSpaceDN w:val="0"/>
      <w:adjustRightInd w:val="0"/>
      <w:spacing w:before="120" w:after="120" w:line="480" w:lineRule="atLeast"/>
      <w:ind w:left="570" w:hanging="420"/>
    </w:pPr>
    <w:rPr>
      <w:b w:val="0"/>
      <w:kern w:val="0"/>
    </w:rPr>
  </w:style>
  <w:style w:type="paragraph" w:customStyle="1" w:styleId="9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0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0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02">
    <w:name w:val="xl29"/>
    <w:basedOn w:val="1"/>
    <w:qFormat/>
    <w:uiPriority w:val="0"/>
    <w:pPr>
      <w:widowControl/>
      <w:spacing w:before="100" w:beforeAutospacing="1" w:after="100" w:afterAutospacing="1"/>
      <w:jc w:val="center"/>
    </w:pPr>
    <w:rPr>
      <w:rFonts w:ascii="宋体" w:hAnsi="宋体"/>
      <w:kern w:val="0"/>
      <w:sz w:val="28"/>
    </w:rPr>
  </w:style>
  <w:style w:type="paragraph" w:customStyle="1" w:styleId="10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10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10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0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07">
    <w:name w:val="修订1"/>
    <w:qFormat/>
    <w:uiPriority w:val="0"/>
    <w:rPr>
      <w:rFonts w:ascii="Calibri" w:hAnsi="Calibri" w:eastAsia="宋体" w:cs="Times New Roman"/>
      <w:kern w:val="2"/>
      <w:sz w:val="24"/>
      <w:szCs w:val="22"/>
      <w:lang w:val="en-US" w:eastAsia="zh-CN" w:bidi="ar-SA"/>
    </w:rPr>
  </w:style>
  <w:style w:type="paragraph" w:customStyle="1" w:styleId="108">
    <w:name w:val="xl28"/>
    <w:basedOn w:val="1"/>
    <w:qFormat/>
    <w:uiPriority w:val="0"/>
    <w:pPr>
      <w:widowControl/>
      <w:spacing w:before="100" w:beforeAutospacing="1" w:after="100" w:afterAutospacing="1"/>
      <w:jc w:val="left"/>
      <w:textAlignment w:val="center"/>
    </w:pPr>
    <w:rPr>
      <w:rFonts w:hint="eastAsia" w:ascii="楷体_GB2312" w:hAnsi="宋体" w:eastAsia="楷体_GB2312"/>
      <w:kern w:val="0"/>
      <w:sz w:val="24"/>
    </w:rPr>
  </w:style>
  <w:style w:type="paragraph" w:customStyle="1" w:styleId="109">
    <w:name w:val="题注5"/>
    <w:basedOn w:val="1"/>
    <w:next w:val="18"/>
    <w:qFormat/>
    <w:uiPriority w:val="0"/>
    <w:pPr>
      <w:jc w:val="center"/>
    </w:pPr>
    <w:rPr>
      <w:b/>
      <w:color w:val="000000"/>
      <w:sz w:val="24"/>
      <w:szCs w:val="21"/>
    </w:rPr>
  </w:style>
  <w:style w:type="paragraph" w:customStyle="1" w:styleId="110">
    <w:name w:val="样式 小四 段前: 5 磅 段后: 5 磅 首行缩进:  2 字符"/>
    <w:basedOn w:val="1"/>
    <w:qFormat/>
    <w:uiPriority w:val="0"/>
    <w:pPr>
      <w:spacing w:line="360" w:lineRule="auto"/>
      <w:ind w:firstLine="480"/>
    </w:pPr>
    <w:rPr>
      <w:b/>
      <w:sz w:val="24"/>
    </w:rPr>
  </w:style>
  <w:style w:type="paragraph" w:customStyle="1" w:styleId="11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1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13">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14">
    <w:name w:val="样式1"/>
    <w:basedOn w:val="1"/>
    <w:qFormat/>
    <w:uiPriority w:val="0"/>
    <w:rPr>
      <w:b/>
      <w:sz w:val="30"/>
      <w:szCs w:val="30"/>
    </w:rPr>
  </w:style>
  <w:style w:type="paragraph" w:customStyle="1" w:styleId="11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16">
    <w:name w:val="样式 标题4 + 首行缩进:  1.5 字符 段后: 1 行"/>
    <w:basedOn w:val="1"/>
    <w:qFormat/>
    <w:uiPriority w:val="0"/>
    <w:pPr>
      <w:ind w:left="649" w:hanging="81"/>
    </w:pPr>
  </w:style>
  <w:style w:type="paragraph" w:customStyle="1" w:styleId="11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18">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19">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20">
    <w:name w:val="D标1"/>
    <w:basedOn w:val="4"/>
    <w:next w:val="1"/>
    <w:qFormat/>
    <w:uiPriority w:val="0"/>
    <w:pPr>
      <w:keepNext/>
      <w:widowControl/>
      <w:numPr>
        <w:numId w:val="0"/>
      </w:numPr>
      <w:tabs>
        <w:tab w:val="left" w:pos="425"/>
      </w:tabs>
      <w:autoSpaceDE w:val="0"/>
      <w:autoSpaceDN w:val="0"/>
      <w:adjustRightInd w:val="0"/>
      <w:spacing w:before="360" w:after="240" w:line="315" w:lineRule="atLeast"/>
      <w:ind w:left="425" w:hanging="425"/>
      <w:jc w:val="center"/>
    </w:pPr>
    <w:rPr>
      <w:rFonts w:ascii="黑体" w:eastAsia="黑体"/>
      <w:b w:val="0"/>
      <w:kern w:val="0"/>
      <w:sz w:val="36"/>
    </w:rPr>
  </w:style>
  <w:style w:type="paragraph" w:customStyle="1" w:styleId="121">
    <w:name w:val="Char1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22">
    <w:name w:val="表格内文"/>
    <w:basedOn w:val="1"/>
    <w:qFormat/>
    <w:uiPriority w:val="0"/>
    <w:pPr>
      <w:spacing w:line="400" w:lineRule="exact"/>
    </w:pPr>
    <w:rPr>
      <w:rFonts w:ascii="Arial" w:hAnsi="Arial" w:cs="宋体"/>
    </w:rPr>
  </w:style>
  <w:style w:type="paragraph" w:customStyle="1" w:styleId="123">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rPr>
  </w:style>
  <w:style w:type="paragraph" w:customStyle="1" w:styleId="124">
    <w:name w:val="Char Char Char Char Char Char Char Char Char Char"/>
    <w:basedOn w:val="1"/>
    <w:qFormat/>
    <w:uiPriority w:val="0"/>
    <w:rPr>
      <w:rFonts w:ascii="Tahoma" w:hAnsi="Tahoma"/>
      <w:sz w:val="24"/>
    </w:rPr>
  </w:style>
  <w:style w:type="paragraph" w:customStyle="1" w:styleId="12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126">
    <w:name w:val="D标2"/>
    <w:basedOn w:val="5"/>
    <w:qFormat/>
    <w:uiPriority w:val="0"/>
    <w:pPr>
      <w:widowControl/>
      <w:tabs>
        <w:tab w:val="left" w:pos="425"/>
      </w:tabs>
      <w:autoSpaceDE w:val="0"/>
      <w:autoSpaceDN w:val="0"/>
      <w:adjustRightInd w:val="0"/>
      <w:spacing w:before="360" w:after="0" w:line="480" w:lineRule="exact"/>
      <w:ind w:left="425" w:hanging="425"/>
      <w:jc w:val="left"/>
    </w:pPr>
    <w:rPr>
      <w:rFonts w:ascii="黑体" w:hAnsi="Times New Roman"/>
      <w:kern w:val="0"/>
      <w:sz w:val="24"/>
    </w:rPr>
  </w:style>
  <w:style w:type="paragraph" w:customStyle="1" w:styleId="127">
    <w:name w:val="xl77"/>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128">
    <w:name w:val="样式3"/>
    <w:basedOn w:val="1"/>
    <w:qFormat/>
    <w:uiPriority w:val="0"/>
    <w:pPr>
      <w:tabs>
        <w:tab w:val="left" w:pos="993"/>
      </w:tabs>
      <w:ind w:left="993" w:hanging="425"/>
    </w:pPr>
    <w:rPr>
      <w:sz w:val="24"/>
      <w:szCs w:val="24"/>
    </w:rPr>
  </w:style>
  <w:style w:type="paragraph" w:customStyle="1" w:styleId="129">
    <w:name w:val="Char Char Char Char1"/>
    <w:basedOn w:val="1"/>
    <w:qFormat/>
    <w:uiPriority w:val="0"/>
    <w:pPr>
      <w:widowControl/>
      <w:spacing w:after="160" w:line="240" w:lineRule="exact"/>
      <w:jc w:val="left"/>
    </w:pPr>
    <w:rPr>
      <w:rFonts w:ascii="Verdana" w:hAnsi="Verdana"/>
      <w:kern w:val="0"/>
      <w:lang w:eastAsia="en-US"/>
    </w:rPr>
  </w:style>
  <w:style w:type="paragraph" w:customStyle="1" w:styleId="130">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31">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32">
    <w:name w:val="正文缩进2格"/>
    <w:basedOn w:val="1"/>
    <w:link w:val="198"/>
    <w:qFormat/>
    <w:uiPriority w:val="0"/>
    <w:pPr>
      <w:spacing w:line="600" w:lineRule="exact"/>
      <w:ind w:firstLine="639" w:firstLineChars="206"/>
    </w:pPr>
    <w:rPr>
      <w:rFonts w:ascii="仿宋_GB2312" w:hAnsi="宋体" w:eastAsia="仿宋_GB2312"/>
      <w:sz w:val="31"/>
      <w:szCs w:val="28"/>
    </w:rPr>
  </w:style>
  <w:style w:type="paragraph" w:customStyle="1" w:styleId="13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3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rPr>
  </w:style>
  <w:style w:type="paragraph" w:customStyle="1" w:styleId="13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rPr>
  </w:style>
  <w:style w:type="paragraph" w:customStyle="1" w:styleId="137">
    <w:name w:val="xl82"/>
    <w:basedOn w:val="1"/>
    <w:qFormat/>
    <w:uiPriority w:val="0"/>
    <w:pPr>
      <w:widowControl/>
      <w:spacing w:before="100" w:beforeAutospacing="1" w:after="100" w:afterAutospacing="1"/>
      <w:jc w:val="left"/>
      <w:textAlignment w:val="center"/>
    </w:pPr>
    <w:rPr>
      <w:rFonts w:ascii="宋体" w:hAnsi="宋体" w:cs="宋体"/>
      <w:color w:val="FF0000"/>
      <w:kern w:val="0"/>
      <w:sz w:val="20"/>
    </w:rPr>
  </w:style>
  <w:style w:type="paragraph" w:customStyle="1" w:styleId="13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39">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rPr>
  </w:style>
  <w:style w:type="paragraph" w:customStyle="1" w:styleId="14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rPr>
  </w:style>
  <w:style w:type="paragraph" w:customStyle="1" w:styleId="141">
    <w:name w:val="Char1"/>
    <w:basedOn w:val="1"/>
    <w:qFormat/>
    <w:uiPriority w:val="0"/>
    <w:rPr>
      <w:rFonts w:ascii="Tahoma" w:hAnsi="Tahoma"/>
      <w:sz w:val="24"/>
      <w:szCs w:val="24"/>
    </w:rPr>
  </w:style>
  <w:style w:type="paragraph" w:customStyle="1" w:styleId="14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4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144">
    <w:name w:val="Char2"/>
    <w:basedOn w:val="1"/>
    <w:qFormat/>
    <w:uiPriority w:val="0"/>
  </w:style>
  <w:style w:type="paragraph" w:customStyle="1" w:styleId="145">
    <w:name w:val="--规划正文"/>
    <w:basedOn w:val="1"/>
    <w:qFormat/>
    <w:uiPriority w:val="0"/>
    <w:pPr>
      <w:spacing w:line="360" w:lineRule="auto"/>
      <w:ind w:firstLine="200" w:firstLineChars="200"/>
    </w:pPr>
  </w:style>
  <w:style w:type="paragraph" w:customStyle="1" w:styleId="146">
    <w:name w:val="Char Char Char"/>
    <w:basedOn w:val="19"/>
    <w:qFormat/>
    <w:uiPriority w:val="0"/>
    <w:rPr>
      <w:rFonts w:ascii="Tahoma" w:hAnsi="Tahoma"/>
      <w:sz w:val="24"/>
    </w:rPr>
  </w:style>
  <w:style w:type="paragraph" w:customStyle="1" w:styleId="147">
    <w:name w:val="Char Char Char Char Char Char Char"/>
    <w:basedOn w:val="1"/>
    <w:qFormat/>
    <w:uiPriority w:val="0"/>
    <w:rPr>
      <w:rFonts w:ascii="Tahoma" w:hAnsi="Tahoma"/>
      <w:sz w:val="24"/>
    </w:rPr>
  </w:style>
  <w:style w:type="paragraph" w:customStyle="1" w:styleId="148">
    <w:name w:val="Char2 Char Char Char Char Char Char Char Char Char Char 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4"/>
    </w:rPr>
  </w:style>
  <w:style w:type="paragraph" w:customStyle="1" w:styleId="149">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50">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Char Char1"/>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152">
    <w:name w:val="标题 3.1"/>
    <w:basedOn w:val="6"/>
    <w:link w:val="187"/>
    <w:qFormat/>
    <w:uiPriority w:val="0"/>
    <w:pPr>
      <w:tabs>
        <w:tab w:val="left" w:pos="709"/>
        <w:tab w:val="left" w:pos="1440"/>
        <w:tab w:val="left" w:pos="1620"/>
      </w:tabs>
      <w:spacing w:line="480" w:lineRule="exact"/>
      <w:ind w:left="0" w:firstLine="0"/>
    </w:pPr>
    <w:rPr>
      <w:bCs/>
      <w:szCs w:val="28"/>
    </w:rPr>
  </w:style>
  <w:style w:type="paragraph" w:customStyle="1" w:styleId="153">
    <w:name w:val="Char Char3"/>
    <w:basedOn w:val="1"/>
    <w:qFormat/>
    <w:uiPriority w:val="0"/>
    <w:pPr>
      <w:widowControl/>
      <w:spacing w:after="160" w:line="240" w:lineRule="exact"/>
      <w:jc w:val="left"/>
    </w:pPr>
    <w:rPr>
      <w:rFonts w:ascii="Calibri" w:hAnsi="Calibri"/>
      <w:szCs w:val="22"/>
    </w:rPr>
  </w:style>
  <w:style w:type="paragraph" w:customStyle="1" w:styleId="15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楷体_GB2312" w:hAnsi="宋体" w:eastAsia="楷体_GB2312"/>
      <w:kern w:val="0"/>
      <w:sz w:val="24"/>
    </w:rPr>
  </w:style>
  <w:style w:type="paragraph" w:customStyle="1" w:styleId="1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57">
    <w:name w:val="Char Char Char Char Char Char1"/>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58">
    <w:name w:val="xl74"/>
    <w:basedOn w:val="1"/>
    <w:qFormat/>
    <w:uiPriority w:val="0"/>
    <w:pPr>
      <w:widowControl/>
      <w:spacing w:before="100" w:beforeAutospacing="1" w:after="100" w:afterAutospacing="1"/>
      <w:jc w:val="left"/>
      <w:textAlignment w:val="center"/>
    </w:pPr>
    <w:rPr>
      <w:rFonts w:ascii="宋体" w:hAnsi="宋体" w:cs="宋体"/>
      <w:kern w:val="0"/>
      <w:sz w:val="20"/>
    </w:rPr>
  </w:style>
  <w:style w:type="paragraph" w:customStyle="1" w:styleId="159">
    <w:name w:val="Char Char Char1"/>
    <w:basedOn w:val="1"/>
    <w:qFormat/>
    <w:uiPriority w:val="0"/>
    <w:rPr>
      <w:szCs w:val="24"/>
    </w:rPr>
  </w:style>
  <w:style w:type="paragraph" w:customStyle="1" w:styleId="160">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161">
    <w:name w:val="！正文"/>
    <w:basedOn w:val="1"/>
    <w:link w:val="184"/>
    <w:qFormat/>
    <w:uiPriority w:val="0"/>
    <w:pPr>
      <w:jc w:val="center"/>
    </w:pPr>
    <w:rPr>
      <w:rFonts w:ascii="宋体" w:hAnsi="宋体"/>
      <w:color w:val="000000"/>
      <w:sz w:val="24"/>
      <w:szCs w:val="24"/>
    </w:rPr>
  </w:style>
  <w:style w:type="paragraph" w:customStyle="1" w:styleId="162">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63">
    <w:name w:val="标题2"/>
    <w:basedOn w:val="1"/>
    <w:next w:val="1"/>
    <w:qFormat/>
    <w:uiPriority w:val="0"/>
    <w:pPr>
      <w:widowControl/>
      <w:tabs>
        <w:tab w:val="left" w:pos="1134"/>
      </w:tabs>
      <w:overflowPunct w:val="0"/>
      <w:autoSpaceDE w:val="0"/>
      <w:autoSpaceDN w:val="0"/>
      <w:adjustRightInd w:val="0"/>
      <w:spacing w:line="480" w:lineRule="atLeast"/>
      <w:ind w:left="567"/>
      <w:jc w:val="left"/>
      <w:textAlignment w:val="baseline"/>
    </w:pPr>
    <w:rPr>
      <w:rFonts w:eastAsia="黑体"/>
      <w:b/>
      <w:kern w:val="0"/>
      <w:sz w:val="24"/>
    </w:rPr>
  </w:style>
  <w:style w:type="paragraph" w:customStyle="1" w:styleId="164">
    <w:name w:val="表格文字"/>
    <w:basedOn w:val="1"/>
    <w:qFormat/>
    <w:uiPriority w:val="0"/>
    <w:pPr>
      <w:spacing w:before="25" w:after="25"/>
      <w:jc w:val="left"/>
    </w:pPr>
    <w:rPr>
      <w:bCs/>
      <w:spacing w:val="10"/>
      <w:kern w:val="0"/>
      <w:sz w:val="24"/>
    </w:rPr>
  </w:style>
  <w:style w:type="paragraph" w:customStyle="1" w:styleId="165">
    <w:name w:val="Char Char2 Char"/>
    <w:basedOn w:val="1"/>
    <w:qFormat/>
    <w:uiPriority w:val="0"/>
    <w:rPr>
      <w:kern w:val="0"/>
    </w:rPr>
  </w:style>
  <w:style w:type="paragraph" w:customStyle="1" w:styleId="166">
    <w:name w:val="表头"/>
    <w:basedOn w:val="18"/>
    <w:qFormat/>
    <w:uiPriority w:val="0"/>
    <w:pPr>
      <w:keepNext/>
      <w:keepLines/>
      <w:widowControl/>
      <w:spacing w:before="120" w:after="120" w:line="300" w:lineRule="auto"/>
      <w:jc w:val="center"/>
    </w:pPr>
    <w:rPr>
      <w:rFonts w:cs="Times New Roman"/>
      <w:kern w:val="0"/>
      <w:sz w:val="21"/>
    </w:rPr>
  </w:style>
  <w:style w:type="paragraph" w:customStyle="1" w:styleId="167">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68">
    <w:name w:val="大标题"/>
    <w:basedOn w:val="4"/>
    <w:qFormat/>
    <w:uiPriority w:val="0"/>
    <w:pPr>
      <w:keepNext/>
      <w:numPr>
        <w:numId w:val="0"/>
      </w:numPr>
      <w:spacing w:before="0" w:after="0" w:line="360" w:lineRule="auto"/>
      <w:jc w:val="center"/>
    </w:pPr>
    <w:rPr>
      <w:rFonts w:ascii="宋体" w:hAnsi="Arial" w:cs="Arial"/>
      <w:bCs/>
      <w:snapToGrid w:val="0"/>
      <w:kern w:val="0"/>
      <w:sz w:val="52"/>
      <w:szCs w:val="72"/>
    </w:rPr>
  </w:style>
  <w:style w:type="paragraph" w:customStyle="1" w:styleId="169">
    <w:name w:val="元正正文标题2"/>
    <w:basedOn w:val="8"/>
    <w:qFormat/>
    <w:uiPriority w:val="0"/>
    <w:pPr>
      <w:adjustRightInd w:val="0"/>
      <w:snapToGrid w:val="0"/>
      <w:spacing w:line="300" w:lineRule="auto"/>
      <w:ind w:left="0" w:firstLine="0"/>
      <w:jc w:val="center"/>
      <w:outlineLvl w:val="9"/>
    </w:pPr>
    <w:rPr>
      <w:b/>
      <w:sz w:val="30"/>
      <w:szCs w:val="24"/>
    </w:rPr>
  </w:style>
  <w:style w:type="paragraph" w:customStyle="1" w:styleId="170">
    <w:name w:val="正文文本缩进1"/>
    <w:basedOn w:val="1"/>
    <w:qFormat/>
    <w:uiPriority w:val="0"/>
    <w:pPr>
      <w:ind w:firstLine="360"/>
    </w:pPr>
    <w:rPr>
      <w:rFonts w:ascii="Arial" w:hAnsi="Arial"/>
      <w:szCs w:val="24"/>
    </w:rPr>
  </w:style>
  <w:style w:type="paragraph" w:customStyle="1" w:styleId="171">
    <w:name w:val="_Style 50"/>
    <w:basedOn w:val="1"/>
    <w:next w:val="2"/>
    <w:qFormat/>
    <w:uiPriority w:val="0"/>
    <w:pPr>
      <w:spacing w:line="360" w:lineRule="auto"/>
    </w:pPr>
    <w:rPr>
      <w:sz w:val="24"/>
    </w:rPr>
  </w:style>
  <w:style w:type="paragraph" w:customStyle="1" w:styleId="172">
    <w:name w:val="p0"/>
    <w:basedOn w:val="1"/>
    <w:qFormat/>
    <w:uiPriority w:val="0"/>
    <w:pPr>
      <w:widowControl/>
    </w:pPr>
    <w:rPr>
      <w:kern w:val="0"/>
      <w:szCs w:val="21"/>
    </w:rPr>
  </w:style>
  <w:style w:type="character" w:customStyle="1" w:styleId="173">
    <w:name w:val="标题 1 Char"/>
    <w:link w:val="4"/>
    <w:qFormat/>
    <w:uiPriority w:val="0"/>
    <w:rPr>
      <w:b/>
      <w:kern w:val="44"/>
      <w:sz w:val="44"/>
    </w:rPr>
  </w:style>
  <w:style w:type="character" w:customStyle="1" w:styleId="174">
    <w:name w:val="标题 2 Char"/>
    <w:link w:val="5"/>
    <w:qFormat/>
    <w:uiPriority w:val="0"/>
    <w:rPr>
      <w:rFonts w:ascii="宋体" w:hAnsi="宋体"/>
      <w:b/>
      <w:kern w:val="2"/>
      <w:sz w:val="28"/>
    </w:rPr>
  </w:style>
  <w:style w:type="character" w:customStyle="1" w:styleId="175">
    <w:name w:val="标题 3 Char"/>
    <w:link w:val="6"/>
    <w:qFormat/>
    <w:uiPriority w:val="0"/>
    <w:rPr>
      <w:rFonts w:ascii="宋体" w:hAnsi="宋体"/>
      <w:b/>
      <w:kern w:val="2"/>
      <w:sz w:val="24"/>
    </w:rPr>
  </w:style>
  <w:style w:type="character" w:customStyle="1" w:styleId="176">
    <w:name w:val="标题 4 Char"/>
    <w:link w:val="8"/>
    <w:qFormat/>
    <w:uiPriority w:val="0"/>
    <w:rPr>
      <w:rFonts w:ascii="宋体" w:hAnsi="宋体"/>
      <w:kern w:val="2"/>
      <w:sz w:val="24"/>
    </w:rPr>
  </w:style>
  <w:style w:type="character" w:customStyle="1" w:styleId="177">
    <w:name w:val="标题 5 Char"/>
    <w:link w:val="9"/>
    <w:qFormat/>
    <w:uiPriority w:val="0"/>
    <w:rPr>
      <w:rFonts w:eastAsia="楷体_GB2312"/>
      <w:kern w:val="2"/>
      <w:sz w:val="28"/>
    </w:rPr>
  </w:style>
  <w:style w:type="character" w:customStyle="1" w:styleId="178">
    <w:name w:val="标题 6 Char"/>
    <w:link w:val="10"/>
    <w:qFormat/>
    <w:uiPriority w:val="0"/>
    <w:rPr>
      <w:rFonts w:eastAsia="楷体_GB2312"/>
      <w:kern w:val="2"/>
      <w:sz w:val="28"/>
    </w:rPr>
  </w:style>
  <w:style w:type="character" w:customStyle="1" w:styleId="179">
    <w:name w:val="标题 7 Char"/>
    <w:link w:val="11"/>
    <w:qFormat/>
    <w:uiPriority w:val="0"/>
    <w:rPr>
      <w:rFonts w:eastAsia="楷体_GB2312"/>
      <w:kern w:val="2"/>
      <w:sz w:val="28"/>
    </w:rPr>
  </w:style>
  <w:style w:type="character" w:customStyle="1" w:styleId="180">
    <w:name w:val="标题 8 Char"/>
    <w:link w:val="12"/>
    <w:qFormat/>
    <w:uiPriority w:val="0"/>
    <w:rPr>
      <w:rFonts w:eastAsia="楷体_GB2312"/>
      <w:kern w:val="2"/>
      <w:sz w:val="28"/>
    </w:rPr>
  </w:style>
  <w:style w:type="character" w:customStyle="1" w:styleId="181">
    <w:name w:val="标题 9 Char"/>
    <w:link w:val="13"/>
    <w:qFormat/>
    <w:uiPriority w:val="0"/>
    <w:rPr>
      <w:rFonts w:ascii="Arial" w:hAnsi="Arial" w:eastAsia="黑体"/>
      <w:kern w:val="2"/>
      <w:sz w:val="24"/>
      <w:szCs w:val="21"/>
    </w:rPr>
  </w:style>
  <w:style w:type="character" w:customStyle="1" w:styleId="182">
    <w:name w:val="正文缩进2格 Char Char"/>
    <w:qFormat/>
    <w:uiPriority w:val="0"/>
    <w:rPr>
      <w:rFonts w:ascii="仿宋_GB2312" w:hAnsi="宋体" w:eastAsia="仿宋_GB2312"/>
      <w:kern w:val="2"/>
      <w:sz w:val="31"/>
      <w:szCs w:val="28"/>
      <w:lang w:val="en-US" w:eastAsia="zh-CN" w:bidi="ar-SA"/>
    </w:rPr>
  </w:style>
  <w:style w:type="character" w:customStyle="1" w:styleId="183">
    <w:name w:val="body1"/>
    <w:qFormat/>
    <w:uiPriority w:val="0"/>
    <w:rPr>
      <w:rFonts w:hint="default"/>
      <w:spacing w:val="432"/>
      <w:sz w:val="18"/>
      <w:szCs w:val="18"/>
    </w:rPr>
  </w:style>
  <w:style w:type="character" w:customStyle="1" w:styleId="184">
    <w:name w:val="！正文 Char"/>
    <w:link w:val="161"/>
    <w:qFormat/>
    <w:uiPriority w:val="0"/>
    <w:rPr>
      <w:rFonts w:ascii="宋体" w:hAnsi="宋体"/>
      <w:color w:val="000000"/>
      <w:kern w:val="2"/>
      <w:sz w:val="24"/>
      <w:szCs w:val="24"/>
    </w:rPr>
  </w:style>
  <w:style w:type="character" w:customStyle="1" w:styleId="185">
    <w:name w:val="纯文本 Char1"/>
    <w:qFormat/>
    <w:uiPriority w:val="99"/>
    <w:rPr>
      <w:rFonts w:ascii="宋体" w:hAnsi="Courier New" w:eastAsia="宋体" w:cs="Courier New"/>
      <w:kern w:val="2"/>
      <w:sz w:val="21"/>
      <w:szCs w:val="21"/>
      <w:lang w:val="en-US" w:eastAsia="zh-CN" w:bidi="ar-SA"/>
    </w:rPr>
  </w:style>
  <w:style w:type="character" w:customStyle="1" w:styleId="186">
    <w:name w:val="批注文字 Char"/>
    <w:qFormat/>
    <w:uiPriority w:val="0"/>
    <w:rPr>
      <w:kern w:val="2"/>
      <w:sz w:val="21"/>
    </w:rPr>
  </w:style>
  <w:style w:type="character" w:customStyle="1" w:styleId="187">
    <w:name w:val="标题 3.1 Char"/>
    <w:link w:val="152"/>
    <w:qFormat/>
    <w:uiPriority w:val="0"/>
    <w:rPr>
      <w:rFonts w:ascii="宋体" w:hAnsi="宋体" w:cs="Arial"/>
      <w:b/>
      <w:bCs/>
      <w:kern w:val="2"/>
      <w:sz w:val="24"/>
      <w:szCs w:val="28"/>
    </w:rPr>
  </w:style>
  <w:style w:type="character" w:customStyle="1" w:styleId="188">
    <w:name w:val="批注主题 Char"/>
    <w:basedOn w:val="186"/>
    <w:link w:val="14"/>
    <w:qFormat/>
    <w:uiPriority w:val="0"/>
    <w:rPr>
      <w:kern w:val="2"/>
      <w:sz w:val="21"/>
    </w:rPr>
  </w:style>
  <w:style w:type="character" w:customStyle="1" w:styleId="189">
    <w:name w:val="页眉 Char"/>
    <w:link w:val="31"/>
    <w:qFormat/>
    <w:uiPriority w:val="0"/>
    <w:rPr>
      <w:kern w:val="2"/>
      <w:sz w:val="18"/>
    </w:rPr>
  </w:style>
  <w:style w:type="character" w:customStyle="1" w:styleId="190">
    <w:name w:val="HTML 预设格式 Char"/>
    <w:link w:val="41"/>
    <w:qFormat/>
    <w:uiPriority w:val="0"/>
    <w:rPr>
      <w:rFonts w:ascii="黑体" w:hAnsi="Courier New" w:eastAsia="黑体" w:cs="Courier New"/>
    </w:rPr>
  </w:style>
  <w:style w:type="character" w:customStyle="1" w:styleId="191">
    <w:name w:val="正文文本 Char"/>
    <w:link w:val="2"/>
    <w:qFormat/>
    <w:uiPriority w:val="0"/>
    <w:rPr>
      <w:rFonts w:ascii="楷体_GB2312" w:eastAsia="楷体_GB2312"/>
      <w:b/>
      <w:kern w:val="2"/>
      <w:sz w:val="30"/>
    </w:rPr>
  </w:style>
  <w:style w:type="character" w:customStyle="1" w:styleId="192">
    <w:name w:val="Char Char"/>
    <w:qFormat/>
    <w:uiPriority w:val="0"/>
    <w:rPr>
      <w:rFonts w:ascii="宋体" w:hAnsi="Courier New" w:eastAsia="宋体"/>
      <w:kern w:val="2"/>
      <w:sz w:val="21"/>
      <w:lang w:val="en-US" w:eastAsia="zh-CN"/>
    </w:rPr>
  </w:style>
  <w:style w:type="character" w:customStyle="1" w:styleId="193">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94">
    <w:name w:val="newsbg"/>
    <w:basedOn w:val="43"/>
    <w:qFormat/>
    <w:uiPriority w:val="0"/>
  </w:style>
  <w:style w:type="character" w:customStyle="1" w:styleId="195">
    <w:name w:val="页脚 Char"/>
    <w:link w:val="30"/>
    <w:qFormat/>
    <w:uiPriority w:val="99"/>
    <w:rPr>
      <w:kern w:val="2"/>
      <w:sz w:val="18"/>
    </w:rPr>
  </w:style>
  <w:style w:type="character" w:customStyle="1" w:styleId="196">
    <w:name w:val="p141"/>
    <w:qFormat/>
    <w:uiPriority w:val="0"/>
    <w:rPr>
      <w:sz w:val="21"/>
      <w:szCs w:val="21"/>
    </w:rPr>
  </w:style>
  <w:style w:type="character" w:customStyle="1" w:styleId="197">
    <w:name w:val="fontp1"/>
    <w:qFormat/>
    <w:uiPriority w:val="0"/>
    <w:rPr>
      <w:rFonts w:hint="eastAsia" w:ascii="宋体" w:hAnsi="宋体" w:eastAsia="宋体"/>
      <w:sz w:val="18"/>
      <w:szCs w:val="18"/>
    </w:rPr>
  </w:style>
  <w:style w:type="character" w:customStyle="1" w:styleId="198">
    <w:name w:val="正文缩进2格 Char"/>
    <w:link w:val="132"/>
    <w:qFormat/>
    <w:uiPriority w:val="0"/>
    <w:rPr>
      <w:rFonts w:ascii="仿宋_GB2312" w:hAnsi="宋体" w:eastAsia="仿宋_GB2312"/>
      <w:kern w:val="2"/>
      <w:sz w:val="31"/>
      <w:szCs w:val="28"/>
    </w:rPr>
  </w:style>
  <w:style w:type="character" w:customStyle="1" w:styleId="199">
    <w:name w:val="Char Char15"/>
    <w:qFormat/>
    <w:uiPriority w:val="0"/>
    <w:rPr>
      <w:b/>
      <w:bCs/>
      <w:kern w:val="44"/>
      <w:sz w:val="44"/>
      <w:szCs w:val="44"/>
    </w:rPr>
  </w:style>
  <w:style w:type="character" w:customStyle="1" w:styleId="200">
    <w:name w:val="批注框文本 Char"/>
    <w:link w:val="29"/>
    <w:qFormat/>
    <w:uiPriority w:val="0"/>
    <w:rPr>
      <w:kern w:val="2"/>
      <w:sz w:val="18"/>
      <w:szCs w:val="18"/>
    </w:rPr>
  </w:style>
  <w:style w:type="character" w:customStyle="1" w:styleId="201">
    <w:name w:val="文档结构图 Char"/>
    <w:link w:val="19"/>
    <w:qFormat/>
    <w:uiPriority w:val="0"/>
    <w:rPr>
      <w:kern w:val="2"/>
      <w:sz w:val="21"/>
      <w:shd w:val="clear" w:color="auto" w:fill="000080"/>
    </w:rPr>
  </w:style>
  <w:style w:type="character" w:customStyle="1" w:styleId="202">
    <w:name w:val="正文缩进 Char"/>
    <w:link w:val="7"/>
    <w:qFormat/>
    <w:uiPriority w:val="0"/>
    <w:rPr>
      <w:kern w:val="2"/>
      <w:sz w:val="21"/>
    </w:rPr>
  </w:style>
  <w:style w:type="character" w:customStyle="1" w:styleId="203">
    <w:name w:val="标题1"/>
    <w:basedOn w:val="43"/>
    <w:qFormat/>
    <w:uiPriority w:val="0"/>
  </w:style>
  <w:style w:type="character" w:customStyle="1" w:styleId="204">
    <w:name w:val="纯文本 Char"/>
    <w:qFormat/>
    <w:uiPriority w:val="99"/>
    <w:rPr>
      <w:rFonts w:ascii="宋体" w:hAnsi="Courier New"/>
      <w:kern w:val="2"/>
      <w:sz w:val="21"/>
    </w:rPr>
  </w:style>
  <w:style w:type="character" w:customStyle="1" w:styleId="205">
    <w:name w:val="正文文本 3 Char"/>
    <w:link w:val="20"/>
    <w:qFormat/>
    <w:uiPriority w:val="0"/>
    <w:rPr>
      <w:rFonts w:ascii="宋体" w:hAnsi="宋体"/>
      <w:kern w:val="2"/>
      <w:sz w:val="24"/>
    </w:rPr>
  </w:style>
  <w:style w:type="character" w:customStyle="1" w:styleId="206">
    <w:name w:val="hui1"/>
    <w:qFormat/>
    <w:uiPriority w:val="0"/>
    <w:rPr>
      <w:color w:val="404040"/>
      <w:sz w:val="18"/>
      <w:szCs w:val="18"/>
      <w:u w:val="none"/>
    </w:rPr>
  </w:style>
  <w:style w:type="character" w:customStyle="1" w:styleId="207">
    <w:name w:val="HTML 预设格式 Char1"/>
    <w:qFormat/>
    <w:uiPriority w:val="0"/>
    <w:rPr>
      <w:rFonts w:ascii="Courier New" w:hAnsi="Courier New" w:cs="Courier New"/>
      <w:kern w:val="2"/>
    </w:rPr>
  </w:style>
  <w:style w:type="character" w:customStyle="1" w:styleId="208">
    <w:name w:val="批注文字 Char1"/>
    <w:link w:val="15"/>
    <w:qFormat/>
    <w:uiPriority w:val="0"/>
    <w:rPr>
      <w:kern w:val="2"/>
      <w:sz w:val="21"/>
    </w:rPr>
  </w:style>
  <w:style w:type="character" w:customStyle="1" w:styleId="209">
    <w:name w:val="批注主题 Char1"/>
    <w:qFormat/>
    <w:uiPriority w:val="0"/>
    <w:rPr>
      <w:b/>
      <w:bCs/>
      <w:kern w:val="2"/>
      <w:sz w:val="21"/>
    </w:rPr>
  </w:style>
  <w:style w:type="character" w:customStyle="1" w:styleId="210">
    <w:name w:val="正文文本缩进 2 Char"/>
    <w:link w:val="28"/>
    <w:qFormat/>
    <w:uiPriority w:val="0"/>
    <w:rPr>
      <w:rFonts w:ascii="楷体_GB2312" w:eastAsia="楷体_GB2312"/>
      <w:kern w:val="2"/>
      <w:sz w:val="28"/>
    </w:rPr>
  </w:style>
  <w:style w:type="character" w:customStyle="1" w:styleId="211">
    <w:name w:val="纯文本 Char2"/>
    <w:qFormat/>
    <w:uiPriority w:val="0"/>
    <w:rPr>
      <w:rFonts w:ascii="宋体" w:hAnsi="Courier New" w:cs="Courier New"/>
      <w:kern w:val="2"/>
      <w:sz w:val="21"/>
      <w:szCs w:val="21"/>
    </w:rPr>
  </w:style>
  <w:style w:type="character" w:customStyle="1" w:styleId="212">
    <w:name w:val="正文文本 3 Char1"/>
    <w:qFormat/>
    <w:uiPriority w:val="0"/>
    <w:rPr>
      <w:kern w:val="2"/>
      <w:sz w:val="16"/>
      <w:szCs w:val="16"/>
    </w:rPr>
  </w:style>
  <w:style w:type="character" w:customStyle="1" w:styleId="213">
    <w:name w:val="文档结构图 Char1"/>
    <w:qFormat/>
    <w:uiPriority w:val="0"/>
    <w:rPr>
      <w:rFonts w:ascii="宋体"/>
      <w:kern w:val="2"/>
      <w:sz w:val="18"/>
      <w:szCs w:val="18"/>
    </w:rPr>
  </w:style>
  <w:style w:type="character" w:customStyle="1" w:styleId="214">
    <w:name w:val="正文文本 Char1"/>
    <w:qFormat/>
    <w:uiPriority w:val="0"/>
    <w:rPr>
      <w:kern w:val="2"/>
      <w:sz w:val="21"/>
    </w:rPr>
  </w:style>
  <w:style w:type="character" w:customStyle="1" w:styleId="215">
    <w:name w:val="正文文本缩进 Char"/>
    <w:link w:val="21"/>
    <w:qFormat/>
    <w:uiPriority w:val="0"/>
    <w:rPr>
      <w:rFonts w:ascii="楷体_GB2312" w:hAnsi="宋体" w:eastAsia="楷体_GB2312"/>
      <w:kern w:val="2"/>
      <w:sz w:val="28"/>
    </w:rPr>
  </w:style>
  <w:style w:type="character" w:customStyle="1" w:styleId="216">
    <w:name w:val="批注框文本 Char1"/>
    <w:qFormat/>
    <w:uiPriority w:val="0"/>
    <w:rPr>
      <w:kern w:val="2"/>
      <w:sz w:val="18"/>
      <w:szCs w:val="18"/>
    </w:rPr>
  </w:style>
  <w:style w:type="character" w:customStyle="1" w:styleId="217">
    <w:name w:val="页脚 Char1"/>
    <w:qFormat/>
    <w:uiPriority w:val="0"/>
    <w:rPr>
      <w:kern w:val="2"/>
      <w:sz w:val="18"/>
      <w:szCs w:val="18"/>
    </w:rPr>
  </w:style>
  <w:style w:type="character" w:customStyle="1" w:styleId="218">
    <w:name w:val="页眉 Char1"/>
    <w:qFormat/>
    <w:uiPriority w:val="0"/>
    <w:rPr>
      <w:kern w:val="2"/>
      <w:sz w:val="18"/>
      <w:szCs w:val="18"/>
    </w:rPr>
  </w:style>
  <w:style w:type="character" w:customStyle="1" w:styleId="219">
    <w:name w:val="日期 Char"/>
    <w:link w:val="27"/>
    <w:qFormat/>
    <w:uiPriority w:val="0"/>
    <w:rPr>
      <w:sz w:val="32"/>
    </w:rPr>
  </w:style>
  <w:style w:type="character" w:customStyle="1" w:styleId="220">
    <w:name w:val="正文文本缩进 3 Char"/>
    <w:link w:val="38"/>
    <w:qFormat/>
    <w:uiPriority w:val="0"/>
    <w:rPr>
      <w:rFonts w:eastAsia="楷体_GB2312"/>
      <w:kern w:val="2"/>
      <w:sz w:val="28"/>
    </w:rPr>
  </w:style>
  <w:style w:type="character" w:customStyle="1" w:styleId="221">
    <w:name w:val="正文文本 2 Char"/>
    <w:link w:val="3"/>
    <w:qFormat/>
    <w:uiPriority w:val="0"/>
    <w:rPr>
      <w:rFonts w:eastAsia="楷体_GB2312"/>
      <w:kern w:val="2"/>
      <w:sz w:val="28"/>
    </w:rPr>
  </w:style>
  <w:style w:type="character" w:customStyle="1" w:styleId="222">
    <w:name w:val="weby11"/>
    <w:qFormat/>
    <w:uiPriority w:val="0"/>
    <w:rPr>
      <w:sz w:val="18"/>
      <w:szCs w:val="18"/>
    </w:rPr>
  </w:style>
  <w:style w:type="character" w:customStyle="1" w:styleId="223">
    <w:name w:val="纯文本 Char3"/>
    <w:link w:val="25"/>
    <w:qFormat/>
    <w:uiPriority w:val="99"/>
    <w:rPr>
      <w:rFonts w:hint="eastAsia" w:ascii="宋体" w:hAnsi="Courier New" w:eastAsia="宋体" w:cs="Courier New"/>
      <w:kern w:val="2"/>
      <w:sz w:val="21"/>
      <w:szCs w:val="21"/>
      <w:lang w:val="en-US" w:eastAsia="zh-CN" w:bidi="ar-SA"/>
    </w:rPr>
  </w:style>
  <w:style w:type="paragraph" w:customStyle="1" w:styleId="224">
    <w:name w:val="Char Char1 Char Char Char Char Char Char Char Char Char Char"/>
    <w:basedOn w:val="1"/>
    <w:qFormat/>
    <w:uiPriority w:val="0"/>
    <w:rPr>
      <w:rFonts w:ascii="Tahoma" w:hAnsi="Tahoma"/>
      <w:sz w:val="24"/>
    </w:rPr>
  </w:style>
  <w:style w:type="character" w:customStyle="1" w:styleId="225">
    <w:name w:val="Char Char2"/>
    <w:qFormat/>
    <w:uiPriority w:val="0"/>
    <w:rPr>
      <w:rFonts w:ascii="宋体" w:hAnsi="Courier New" w:eastAsia="宋体"/>
      <w:kern w:val="2"/>
      <w:sz w:val="21"/>
      <w:lang w:val="en-US" w:eastAsia="zh-CN"/>
    </w:rPr>
  </w:style>
  <w:style w:type="character" w:customStyle="1" w:styleId="226">
    <w:name w:val="Char Char151"/>
    <w:qFormat/>
    <w:uiPriority w:val="0"/>
    <w:rPr>
      <w:b/>
      <w:bCs/>
      <w:kern w:val="44"/>
      <w:sz w:val="44"/>
      <w:szCs w:val="44"/>
    </w:rPr>
  </w:style>
  <w:style w:type="paragraph" w:customStyle="1" w:styleId="227">
    <w:name w:val="Char3"/>
    <w:basedOn w:val="1"/>
    <w:qFormat/>
    <w:uiPriority w:val="0"/>
    <w:pPr>
      <w:tabs>
        <w:tab w:val="left" w:pos="570"/>
        <w:tab w:val="left" w:pos="1290"/>
      </w:tabs>
      <w:ind w:left="1290" w:hanging="855"/>
    </w:pPr>
    <w:rPr>
      <w:sz w:val="24"/>
    </w:rPr>
  </w:style>
  <w:style w:type="paragraph" w:customStyle="1" w:styleId="228">
    <w:name w:val="Char1 Char Char Char1"/>
    <w:basedOn w:val="1"/>
    <w:qFormat/>
    <w:uiPriority w:val="0"/>
    <w:rPr>
      <w:rFonts w:ascii="Tahoma" w:hAnsi="Tahoma"/>
      <w:sz w:val="24"/>
    </w:rPr>
  </w:style>
  <w:style w:type="paragraph" w:customStyle="1" w:styleId="229">
    <w:name w:val="TOC 标题2"/>
    <w:basedOn w:val="4"/>
    <w:next w:val="1"/>
    <w:qFormat/>
    <w:uiPriority w:val="0"/>
    <w:pPr>
      <w:keepNext/>
      <w:keepLines/>
      <w:widowControl/>
      <w:spacing w:before="240" w:after="120" w:line="276" w:lineRule="auto"/>
      <w:ind w:left="3680" w:hanging="425"/>
      <w:jc w:val="left"/>
      <w:outlineLvl w:val="9"/>
    </w:pPr>
    <w:rPr>
      <w:rFonts w:ascii="Cambria" w:hAnsi="Cambria"/>
      <w:bCs/>
      <w:kern w:val="0"/>
      <w:sz w:val="28"/>
      <w:szCs w:val="28"/>
    </w:rPr>
  </w:style>
  <w:style w:type="paragraph" w:customStyle="1" w:styleId="230">
    <w:name w:val="Char Char Char Char2"/>
    <w:basedOn w:val="19"/>
    <w:qFormat/>
    <w:uiPriority w:val="0"/>
    <w:rPr>
      <w:rFonts w:ascii="Tahoma" w:hAnsi="Tahoma"/>
      <w:sz w:val="24"/>
      <w:szCs w:val="24"/>
    </w:rPr>
  </w:style>
  <w:style w:type="paragraph" w:customStyle="1" w:styleId="231">
    <w:name w:val="Char Char Char Char Char Char Char Char Char Char Char Char Char1"/>
    <w:basedOn w:val="1"/>
    <w:qFormat/>
    <w:uiPriority w:val="0"/>
    <w:pPr>
      <w:widowControl/>
      <w:spacing w:after="160" w:line="240" w:lineRule="exact"/>
      <w:jc w:val="left"/>
    </w:pPr>
    <w:rPr>
      <w:rFonts w:eastAsia="仿宋_GB2312"/>
      <w:sz w:val="32"/>
    </w:rPr>
  </w:style>
  <w:style w:type="paragraph" w:customStyle="1" w:styleId="232">
    <w:name w:val="Char Char Char Char Char Char Char Char Char Char Char Char Char Char Char Char Char Char Char Char Char Char Char Char2 Char1"/>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233">
    <w:name w:val="List Paragraph"/>
    <w:basedOn w:val="1"/>
    <w:link w:val="245"/>
    <w:qFormat/>
    <w:uiPriority w:val="0"/>
    <w:pPr>
      <w:ind w:firstLine="420" w:firstLineChars="200"/>
    </w:pPr>
  </w:style>
  <w:style w:type="paragraph" w:customStyle="1" w:styleId="234">
    <w:name w:val="修订2"/>
    <w:qFormat/>
    <w:uiPriority w:val="0"/>
    <w:rPr>
      <w:rFonts w:ascii="Calibri" w:hAnsi="Calibri" w:eastAsia="宋体" w:cs="Times New Roman"/>
      <w:kern w:val="2"/>
      <w:sz w:val="24"/>
      <w:szCs w:val="22"/>
      <w:lang w:val="en-US" w:eastAsia="zh-CN" w:bidi="ar-SA"/>
    </w:rPr>
  </w:style>
  <w:style w:type="paragraph" w:customStyle="1" w:styleId="235">
    <w:name w:val="Char1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36">
    <w:name w:val="Char11"/>
    <w:basedOn w:val="1"/>
    <w:qFormat/>
    <w:uiPriority w:val="0"/>
    <w:rPr>
      <w:rFonts w:ascii="Tahoma" w:hAnsi="Tahoma"/>
      <w:sz w:val="24"/>
      <w:szCs w:val="24"/>
    </w:rPr>
  </w:style>
  <w:style w:type="paragraph" w:customStyle="1" w:styleId="237">
    <w:name w:val="Char Char Char2"/>
    <w:basedOn w:val="19"/>
    <w:qFormat/>
    <w:uiPriority w:val="0"/>
    <w:rPr>
      <w:rFonts w:ascii="Tahoma" w:hAnsi="Tahoma"/>
      <w:sz w:val="24"/>
    </w:rPr>
  </w:style>
  <w:style w:type="paragraph" w:customStyle="1" w:styleId="238">
    <w:name w:val="Char2 Char Char Char Char Char Char Char Char Char Char 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szCs w:val="24"/>
    </w:rPr>
  </w:style>
  <w:style w:type="paragraph" w:customStyle="1" w:styleId="239">
    <w:name w:val="Char Char31"/>
    <w:basedOn w:val="1"/>
    <w:qFormat/>
    <w:uiPriority w:val="0"/>
    <w:pPr>
      <w:widowControl/>
      <w:spacing w:after="160" w:line="240" w:lineRule="exact"/>
      <w:jc w:val="left"/>
    </w:pPr>
    <w:rPr>
      <w:rFonts w:ascii="Calibri" w:hAnsi="Calibri"/>
      <w:szCs w:val="22"/>
    </w:rPr>
  </w:style>
  <w:style w:type="paragraph" w:customStyle="1" w:styleId="240">
    <w:name w:val="Char Char Char Char Char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41">
    <w:name w:val="Char Char2 Char1"/>
    <w:basedOn w:val="1"/>
    <w:qFormat/>
    <w:uiPriority w:val="0"/>
    <w:rPr>
      <w:kern w:val="0"/>
    </w:rPr>
  </w:style>
  <w:style w:type="paragraph" w:customStyle="1" w:styleId="2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43">
    <w:name w:val="c-gap-right-small2"/>
    <w:basedOn w:val="43"/>
    <w:qFormat/>
    <w:uiPriority w:val="0"/>
  </w:style>
  <w:style w:type="paragraph" w:customStyle="1" w:styleId="244">
    <w:name w:val="题注4"/>
    <w:basedOn w:val="1"/>
    <w:next w:val="18"/>
    <w:qFormat/>
    <w:uiPriority w:val="0"/>
    <w:pPr>
      <w:ind w:left="-132" w:leftChars="-64" w:right="-50" w:rightChars="-50" w:hanging="2"/>
      <w:jc w:val="center"/>
    </w:pPr>
    <w:rPr>
      <w:rFonts w:hint="eastAsia"/>
      <w:b/>
      <w:color w:val="FF0000"/>
      <w:lang w:val="en-GB"/>
    </w:rPr>
  </w:style>
  <w:style w:type="character" w:customStyle="1" w:styleId="245">
    <w:name w:val="列出段落 Char"/>
    <w:link w:val="233"/>
    <w:qFormat/>
    <w:uiPriority w:val="0"/>
    <w:rPr>
      <w:kern w:val="2"/>
      <w:sz w:val="21"/>
    </w:rPr>
  </w:style>
  <w:style w:type="paragraph" w:customStyle="1" w:styleId="246">
    <w:name w:val="custom_unionstyl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7">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8">
    <w:name w:val="font31"/>
    <w:basedOn w:val="43"/>
    <w:qFormat/>
    <w:uiPriority w:val="0"/>
    <w:rPr>
      <w:rFonts w:hint="eastAsia" w:ascii="宋体" w:hAnsi="宋体" w:eastAsia="宋体" w:cs="宋体"/>
      <w:color w:val="000000"/>
      <w:sz w:val="22"/>
      <w:szCs w:val="22"/>
      <w:u w:val="none"/>
    </w:rPr>
  </w:style>
  <w:style w:type="character" w:customStyle="1" w:styleId="249">
    <w:name w:val="font21"/>
    <w:basedOn w:val="43"/>
    <w:qFormat/>
    <w:uiPriority w:val="0"/>
    <w:rPr>
      <w:rFonts w:hint="eastAsia" w:ascii="宋体" w:hAnsi="宋体" w:eastAsia="宋体" w:cs="宋体"/>
      <w:color w:val="000000"/>
      <w:sz w:val="22"/>
      <w:szCs w:val="22"/>
      <w:u w:val="none"/>
    </w:rPr>
  </w:style>
  <w:style w:type="character" w:customStyle="1" w:styleId="250">
    <w:name w:val="font01"/>
    <w:basedOn w:val="43"/>
    <w:qFormat/>
    <w:uiPriority w:val="0"/>
    <w:rPr>
      <w:rFonts w:hint="eastAsia" w:ascii="宋体" w:hAnsi="宋体" w:eastAsia="宋体" w:cs="宋体"/>
      <w:color w:val="000000"/>
      <w:sz w:val="22"/>
      <w:szCs w:val="22"/>
      <w:u w:val="none"/>
    </w:rPr>
  </w:style>
  <w:style w:type="paragraph" w:customStyle="1" w:styleId="251">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character" w:customStyle="1" w:styleId="253">
    <w:name w:val="font41"/>
    <w:basedOn w:val="43"/>
    <w:qFormat/>
    <w:uiPriority w:val="0"/>
    <w:rPr>
      <w:rFonts w:hint="eastAsia" w:ascii="宋体" w:hAnsi="宋体" w:eastAsia="宋体" w:cs="宋体"/>
      <w:b/>
      <w:bCs/>
      <w:color w:val="000000"/>
      <w:sz w:val="24"/>
      <w:szCs w:val="24"/>
      <w:u w:val="none"/>
    </w:rPr>
  </w:style>
  <w:style w:type="character" w:customStyle="1" w:styleId="254">
    <w:name w:val="font71"/>
    <w:basedOn w:val="43"/>
    <w:qFormat/>
    <w:uiPriority w:val="0"/>
    <w:rPr>
      <w:rFonts w:hint="default" w:ascii="Times New Roman" w:hAnsi="Times New Roman" w:cs="Times New Roman"/>
      <w:color w:val="000000"/>
      <w:sz w:val="24"/>
      <w:szCs w:val="24"/>
      <w:u w:val="none"/>
    </w:rPr>
  </w:style>
  <w:style w:type="character" w:customStyle="1" w:styleId="255">
    <w:name w:val="font91"/>
    <w:basedOn w:val="43"/>
    <w:qFormat/>
    <w:uiPriority w:val="0"/>
    <w:rPr>
      <w:rFonts w:hint="eastAsia" w:ascii="宋体" w:hAnsi="宋体" w:eastAsia="宋体" w:cs="宋体"/>
      <w:color w:val="000000"/>
      <w:sz w:val="24"/>
      <w:szCs w:val="24"/>
      <w:u w:val="none"/>
    </w:rPr>
  </w:style>
  <w:style w:type="character" w:customStyle="1" w:styleId="256">
    <w:name w:val="font131"/>
    <w:basedOn w:val="43"/>
    <w:qFormat/>
    <w:uiPriority w:val="0"/>
    <w:rPr>
      <w:rFonts w:hint="default" w:ascii="Times New Roman" w:hAnsi="Times New Roman" w:cs="Times New Roman"/>
      <w:color w:val="000000"/>
      <w:sz w:val="24"/>
      <w:szCs w:val="24"/>
      <w:u w:val="none"/>
      <w:vertAlign w:val="superscript"/>
    </w:rPr>
  </w:style>
  <w:style w:type="character" w:customStyle="1" w:styleId="257">
    <w:name w:val="font51"/>
    <w:basedOn w:val="43"/>
    <w:qFormat/>
    <w:uiPriority w:val="0"/>
    <w:rPr>
      <w:rFonts w:hint="eastAsia" w:ascii="宋体" w:hAnsi="宋体" w:eastAsia="宋体" w:cs="宋体"/>
      <w:b/>
      <w:bCs/>
      <w:color w:val="000000"/>
      <w:sz w:val="24"/>
      <w:szCs w:val="24"/>
      <w:u w:val="none"/>
    </w:rPr>
  </w:style>
  <w:style w:type="character" w:customStyle="1" w:styleId="258">
    <w:name w:val="font61"/>
    <w:basedOn w:val="43"/>
    <w:qFormat/>
    <w:uiPriority w:val="0"/>
    <w:rPr>
      <w:rFonts w:hint="eastAsia" w:ascii="宋体" w:hAnsi="宋体" w:eastAsia="宋体" w:cs="宋体"/>
      <w:color w:val="000000"/>
      <w:sz w:val="24"/>
      <w:szCs w:val="24"/>
      <w:u w:val="none"/>
    </w:rPr>
  </w:style>
  <w:style w:type="character" w:customStyle="1" w:styleId="259">
    <w:name w:val="font101"/>
    <w:basedOn w:val="43"/>
    <w:qFormat/>
    <w:uiPriority w:val="0"/>
    <w:rPr>
      <w:rFonts w:hint="eastAsia" w:ascii="宋体" w:hAnsi="宋体" w:eastAsia="宋体" w:cs="宋体"/>
      <w:b/>
      <w:bCs/>
      <w:color w:val="000000"/>
      <w:sz w:val="24"/>
      <w:szCs w:val="24"/>
      <w:u w:val="none"/>
    </w:rPr>
  </w:style>
  <w:style w:type="character" w:customStyle="1" w:styleId="260">
    <w:name w:val="font11"/>
    <w:basedOn w:val="43"/>
    <w:qFormat/>
    <w:uiPriority w:val="0"/>
    <w:rPr>
      <w:rFonts w:hint="default" w:ascii="Times New Roman" w:hAnsi="Times New Roman" w:cs="Times New Roman"/>
      <w:b/>
      <w:bCs/>
      <w:color w:val="000000"/>
      <w:sz w:val="24"/>
      <w:szCs w:val="24"/>
      <w:u w:val="none"/>
    </w:rPr>
  </w:style>
  <w:style w:type="character" w:customStyle="1" w:styleId="261">
    <w:name w:val="font112"/>
    <w:basedOn w:val="43"/>
    <w:qFormat/>
    <w:uiPriority w:val="0"/>
    <w:rPr>
      <w:rFonts w:hint="eastAsia" w:ascii="宋体" w:hAnsi="宋体" w:eastAsia="宋体" w:cs="宋体"/>
      <w:b/>
      <w:bCs/>
      <w:color w:val="000000"/>
      <w:sz w:val="24"/>
      <w:szCs w:val="24"/>
      <w:u w:val="none"/>
    </w:rPr>
  </w:style>
  <w:style w:type="character" w:customStyle="1" w:styleId="262">
    <w:name w:val="font81"/>
    <w:basedOn w:val="43"/>
    <w:qFormat/>
    <w:uiPriority w:val="0"/>
    <w:rPr>
      <w:rFonts w:hint="eastAsia" w:ascii="宋体" w:hAnsi="宋体" w:eastAsia="宋体" w:cs="宋体"/>
      <w:color w:val="000000"/>
      <w:sz w:val="24"/>
      <w:szCs w:val="24"/>
      <w:u w:val="none"/>
    </w:rPr>
  </w:style>
  <w:style w:type="character" w:customStyle="1" w:styleId="263">
    <w:name w:val="font121"/>
    <w:basedOn w:val="43"/>
    <w:qFormat/>
    <w:uiPriority w:val="0"/>
    <w:rPr>
      <w:rFonts w:hint="eastAsia" w:ascii="宋体" w:hAnsi="宋体" w:eastAsia="宋体" w:cs="宋体"/>
      <w:color w:val="000000"/>
      <w:sz w:val="24"/>
      <w:szCs w:val="24"/>
      <w:u w:val="none"/>
    </w:rPr>
  </w:style>
  <w:style w:type="paragraph" w:customStyle="1" w:styleId="264">
    <w:name w:val="Table Paragraph"/>
    <w:basedOn w:val="1"/>
    <w:qFormat/>
    <w:uiPriority w:val="1"/>
    <w:pPr>
      <w:jc w:val="center"/>
    </w:pPr>
    <w:rPr>
      <w:rFonts w:ascii="宋体" w:hAnsi="宋体" w:cs="宋体"/>
      <w:lang w:val="zh-CN" w:bidi="zh-CN"/>
    </w:rPr>
  </w:style>
  <w:style w:type="character" w:customStyle="1" w:styleId="265">
    <w:name w:val="脚注文本 Char"/>
    <w:basedOn w:val="43"/>
    <w:link w:val="36"/>
    <w:qFormat/>
    <w:uiPriority w:val="99"/>
    <w:rPr>
      <w:kern w:val="2"/>
      <w:sz w:val="18"/>
    </w:rPr>
  </w:style>
  <w:style w:type="paragraph" w:customStyle="1" w:styleId="266">
    <w:name w:val="null3"/>
    <w:qFormat/>
    <w:uiPriority w:val="0"/>
    <w:rPr>
      <w:rFonts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2ED8A5-CEDA-4439-ABCE-C492C25869D3}">
  <ds:schemaRefs/>
</ds:datastoreItem>
</file>

<file path=docProps/app.xml><?xml version="1.0" encoding="utf-8"?>
<Properties xmlns="http://schemas.openxmlformats.org/officeDocument/2006/extended-properties" xmlns:vt="http://schemas.openxmlformats.org/officeDocument/2006/docPropsVTypes">
  <Template>Normal</Template>
  <Company>ZY</Company>
  <Pages>13</Pages>
  <Words>3770</Words>
  <Characters>4155</Characters>
  <Lines>50</Lines>
  <Paragraphs>14</Paragraphs>
  <ScaleCrop>false</ScaleCrop>
  <LinksUpToDate>false</LinksUpToDate>
  <CharactersWithSpaces>4161</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2023-12-04T07:53:00Z</dcterms:created>
  <dc:creator>ZY05</dc:creator>
  <cp:lastModifiedBy>Administrator</cp:lastModifiedBy>
  <cp:lastPrinted>2020-05-20T07:16:00Z</cp:lastPrinted>
  <dcterms:modified xsi:type="dcterms:W3CDTF">2026-06-04T06:27:16Z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B109A35C945C41998C9499529F4AAEE8_13</vt:lpwstr>
  </property>
  <property fmtid="{D5CDD505-2E9C-101B-9397-08002B2CF9AE}" pid="4" name="KSOTemplateDocerSaveRecord">
    <vt:lpwstr>eyJoZGlkIjoiMzg2NGFkOTA2MzM0MDdmMDJjZmRiNDE0MmZmMDJkZWEiLCJ1c2VySWQiOiI1Njg5OTQxNzgifQ==</vt:lpwstr>
  </property>
</Properties>
</file>