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outlineLvl w:val="0"/>
        <w:rPr>
          <w:rFonts w:hint="eastAsia" w:ascii="DFKai-SB" w:hAnsi="DFKai-SB" w:eastAsia="DFKai-SB"/>
          <w:b/>
          <w:sz w:val="32"/>
          <w:szCs w:val="32"/>
        </w:rPr>
      </w:pPr>
    </w:p>
    <w:p>
      <w:pPr>
        <w:spacing w:line="400" w:lineRule="exact"/>
        <w:jc w:val="center"/>
        <w:outlineLvl w:val="0"/>
        <w:rPr>
          <w:rFonts w:hint="eastAsia"/>
        </w:rPr>
      </w:pPr>
      <w:r>
        <w:rPr>
          <w:rFonts w:hint="eastAsia"/>
          <w:b/>
          <w:sz w:val="32"/>
          <w:szCs w:val="32"/>
        </w:rPr>
        <w:t>建 设 工 程 合 同</w:t>
      </w:r>
    </w:p>
    <w:tbl>
      <w:tblPr>
        <w:tblStyle w:val="6"/>
        <w:tblW w:w="3773" w:type="dxa"/>
        <w:tblInd w:w="5026" w:type="dxa"/>
        <w:tblLayout w:type="fixed"/>
        <w:tblCellMar>
          <w:top w:w="0" w:type="dxa"/>
          <w:left w:w="108" w:type="dxa"/>
          <w:bottom w:w="0" w:type="dxa"/>
          <w:right w:w="108" w:type="dxa"/>
        </w:tblCellMar>
      </w:tblPr>
      <w:tblGrid>
        <w:gridCol w:w="1472"/>
        <w:gridCol w:w="2301"/>
      </w:tblGrid>
      <w:tr>
        <w:tblPrEx>
          <w:tblCellMar>
            <w:top w:w="0" w:type="dxa"/>
            <w:left w:w="108" w:type="dxa"/>
            <w:bottom w:w="0" w:type="dxa"/>
            <w:right w:w="108" w:type="dxa"/>
          </w:tblCellMar>
        </w:tblPrEx>
        <w:tc>
          <w:tcPr>
            <w:tcW w:w="1472" w:type="dxa"/>
          </w:tcPr>
          <w:p>
            <w:pPr>
              <w:tabs>
                <w:tab w:val="left" w:pos="6800"/>
              </w:tabs>
              <w:spacing w:line="400" w:lineRule="exact"/>
              <w:jc w:val="both"/>
              <w:rPr>
                <w:rFonts w:hint="eastAsia"/>
              </w:rPr>
            </w:pPr>
            <w:r>
              <w:rPr>
                <w:rFonts w:hint="eastAsia"/>
              </w:rPr>
              <w:t>合同编号:</w:t>
            </w:r>
          </w:p>
        </w:tc>
        <w:tc>
          <w:tcPr>
            <w:tcW w:w="2301" w:type="dxa"/>
          </w:tcPr>
          <w:p>
            <w:pPr>
              <w:tabs>
                <w:tab w:val="left" w:pos="6800"/>
              </w:tabs>
              <w:spacing w:line="400" w:lineRule="exact"/>
              <w:jc w:val="both"/>
              <w:rPr>
                <w:rFonts w:hint="eastAsia"/>
              </w:rPr>
            </w:pPr>
            <w:r>
              <w:rPr>
                <w:rFonts w:hint="eastAsia"/>
                <w:u w:val="single"/>
              </w:rPr>
              <w:t xml:space="preserve">                 </w:t>
            </w:r>
          </w:p>
        </w:tc>
      </w:tr>
      <w:tr>
        <w:tblPrEx>
          <w:tblCellMar>
            <w:top w:w="0" w:type="dxa"/>
            <w:left w:w="108" w:type="dxa"/>
            <w:bottom w:w="0" w:type="dxa"/>
            <w:right w:w="108" w:type="dxa"/>
          </w:tblCellMar>
        </w:tblPrEx>
        <w:tc>
          <w:tcPr>
            <w:tcW w:w="1472" w:type="dxa"/>
          </w:tcPr>
          <w:p>
            <w:pPr>
              <w:tabs>
                <w:tab w:val="left" w:pos="6800"/>
              </w:tabs>
              <w:spacing w:line="400" w:lineRule="exact"/>
              <w:jc w:val="both"/>
              <w:rPr>
                <w:rFonts w:hint="eastAsia"/>
              </w:rPr>
            </w:pPr>
            <w:r>
              <w:rPr>
                <w:rFonts w:hint="eastAsia"/>
              </w:rPr>
              <w:t>签约日期:</w:t>
            </w:r>
          </w:p>
        </w:tc>
        <w:tc>
          <w:tcPr>
            <w:tcW w:w="2301" w:type="dxa"/>
          </w:tcPr>
          <w:p>
            <w:pPr>
              <w:tabs>
                <w:tab w:val="left" w:pos="6800"/>
              </w:tabs>
              <w:spacing w:line="400" w:lineRule="exact"/>
              <w:jc w:val="both"/>
              <w:rPr>
                <w:rFonts w:hint="eastAsia"/>
              </w:rPr>
            </w:pPr>
            <w:r>
              <w:rPr>
                <w:rFonts w:hint="eastAsia"/>
                <w:u w:val="single"/>
              </w:rPr>
              <w:t xml:space="preserve"> </w:t>
            </w:r>
            <w:r>
              <w:rPr>
                <w:rFonts w:hint="eastAsia"/>
                <w:u w:val="single"/>
                <w:lang w:val="en-US"/>
              </w:rPr>
              <w:t xml:space="preserve">  </w:t>
            </w:r>
            <w:r>
              <w:rPr>
                <w:rFonts w:hint="eastAsia"/>
                <w:u w:val="single"/>
              </w:rPr>
              <w:t xml:space="preserve"> </w:t>
            </w:r>
            <w:r>
              <w:rPr>
                <w:rFonts w:hint="eastAsia"/>
              </w:rPr>
              <w:t>年</w:t>
            </w:r>
            <w:r>
              <w:rPr>
                <w:rFonts w:hint="eastAsia"/>
                <w:u w:val="single"/>
              </w:rPr>
              <w:t xml:space="preserve"> </w:t>
            </w:r>
            <w:r>
              <w:rPr>
                <w:rFonts w:hint="eastAsia"/>
                <w:u w:val="single"/>
                <w:lang w:val="en-US"/>
              </w:rPr>
              <w:t xml:space="preserve">   </w:t>
            </w:r>
            <w:r>
              <w:rPr>
                <w:rFonts w:hint="eastAsia"/>
              </w:rPr>
              <w:t>月</w:t>
            </w:r>
            <w:r>
              <w:rPr>
                <w:rFonts w:hint="eastAsia"/>
                <w:u w:val="single"/>
              </w:rPr>
              <w:t xml:space="preserve">   </w:t>
            </w:r>
            <w:r>
              <w:rPr>
                <w:rFonts w:hint="eastAsia"/>
              </w:rPr>
              <w:t>日</w:t>
            </w:r>
          </w:p>
        </w:tc>
      </w:tr>
    </w:tbl>
    <w:p>
      <w:pPr>
        <w:tabs>
          <w:tab w:val="left" w:pos="4300"/>
        </w:tabs>
        <w:spacing w:after="120" w:line="360" w:lineRule="exact"/>
        <w:jc w:val="both"/>
        <w:rPr>
          <w:rFonts w:hint="eastAsia"/>
          <w:b/>
          <w:bCs/>
        </w:rPr>
      </w:pPr>
      <w:r>
        <w:rPr>
          <w:rFonts w:hint="eastAsia"/>
          <w:b/>
          <w:bCs/>
        </w:rPr>
        <w:t>合同当事人:</w:t>
      </w:r>
    </w:p>
    <w:p>
      <w:pPr>
        <w:tabs>
          <w:tab w:val="left" w:pos="4300"/>
        </w:tabs>
        <w:spacing w:after="120" w:line="360" w:lineRule="exact"/>
        <w:jc w:val="both"/>
        <w:rPr>
          <w:rFonts w:hint="eastAsia"/>
          <w:b/>
          <w:bCs/>
        </w:rPr>
      </w:pPr>
      <w:r>
        <w:rPr>
          <w:rFonts w:hint="eastAsia"/>
        </w:rPr>
        <w:t>甲方（发包方/建设方）</w:t>
      </w:r>
      <w:r>
        <w:rPr>
          <w:rFonts w:hint="eastAsia"/>
          <w:b/>
          <w:bCs/>
        </w:rPr>
        <w:t>：</w:t>
      </w:r>
      <w:r>
        <w:rPr>
          <w:rFonts w:hint="eastAsia"/>
          <w:b/>
          <w:bCs/>
          <w:u w:val="single"/>
        </w:rPr>
        <w:t xml:space="preserve"> 广州市天河区中医医院  </w:t>
      </w:r>
      <w:r>
        <w:rPr>
          <w:rFonts w:hint="eastAsia"/>
          <w:u w:val="single"/>
        </w:rPr>
        <w:t xml:space="preserve"> </w:t>
      </w:r>
      <w:r>
        <w:rPr>
          <w:rFonts w:hint="eastAsia"/>
          <w:b/>
          <w:bCs/>
          <w:u w:val="single"/>
        </w:rPr>
        <w:t xml:space="preserve"> </w:t>
      </w:r>
    </w:p>
    <w:p>
      <w:pPr>
        <w:tabs>
          <w:tab w:val="left" w:pos="4300"/>
        </w:tabs>
        <w:spacing w:after="120" w:line="360" w:lineRule="exact"/>
        <w:jc w:val="both"/>
        <w:rPr>
          <w:rFonts w:hint="default" w:eastAsia="宋体"/>
          <w:b/>
          <w:bCs/>
          <w:lang w:val="en-US" w:eastAsia="zh-CN"/>
        </w:rPr>
      </w:pPr>
      <w:r>
        <w:rPr>
          <w:rFonts w:hint="eastAsia"/>
        </w:rPr>
        <w:t>乙方（承包方/施工方）</w:t>
      </w:r>
      <w:r>
        <w:rPr>
          <w:rFonts w:hint="eastAsia"/>
          <w:b/>
          <w:bCs/>
        </w:rPr>
        <w:t>：</w:t>
      </w:r>
      <w:r>
        <w:rPr>
          <w:rFonts w:hint="eastAsia"/>
          <w:b/>
          <w:bCs/>
          <w:u w:val="single"/>
        </w:rPr>
        <w:t xml:space="preserve"> </w:t>
      </w:r>
      <w:r>
        <w:rPr>
          <w:rFonts w:hint="eastAsia"/>
          <w:b/>
          <w:bCs/>
          <w:u w:val="single"/>
          <w:lang w:val="en-US" w:eastAsia="zh-CN"/>
        </w:rPr>
        <w:t xml:space="preserve">                        </w:t>
      </w:r>
    </w:p>
    <w:p>
      <w:pPr>
        <w:pStyle w:val="5"/>
        <w:spacing w:line="400" w:lineRule="exact"/>
        <w:jc w:val="both"/>
        <w:rPr>
          <w:rFonts w:hint="eastAsia"/>
          <w:sz w:val="24"/>
          <w:szCs w:val="24"/>
        </w:rPr>
      </w:pPr>
    </w:p>
    <w:p>
      <w:pPr>
        <w:pStyle w:val="5"/>
        <w:spacing w:line="400" w:lineRule="exact"/>
        <w:jc w:val="both"/>
        <w:rPr>
          <w:rFonts w:hint="eastAsia"/>
          <w:sz w:val="24"/>
          <w:szCs w:val="24"/>
        </w:rPr>
      </w:pPr>
      <w:r>
        <w:rPr>
          <w:rFonts w:hint="eastAsia"/>
          <w:sz w:val="24"/>
          <w:szCs w:val="24"/>
        </w:rPr>
        <w:t>就乙方承揽甲方工程(下称“本工程”)相关事宜，双方经充分协商，达成本建设工程合同(下称“本合同”)条款如下，以兹共同遵守：</w:t>
      </w:r>
    </w:p>
    <w:p>
      <w:pPr>
        <w:pStyle w:val="5"/>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第1条工程概况及合同价款</w:t>
      </w:r>
    </w:p>
    <w:p>
      <w:pPr>
        <w:pStyle w:val="4"/>
        <w:numPr>
          <w:ilvl w:val="1"/>
          <w:numId w:val="0"/>
        </w:numPr>
        <w:spacing w:line="400" w:lineRule="exact"/>
        <w:jc w:val="both"/>
        <w:rPr>
          <w:rFonts w:hint="eastAsia"/>
          <w:sz w:val="24"/>
          <w:szCs w:val="24"/>
        </w:rPr>
      </w:pPr>
      <w:r>
        <w:rPr>
          <w:rFonts w:hint="eastAsia"/>
          <w:sz w:val="24"/>
          <w:szCs w:val="24"/>
        </w:rPr>
        <w:t>1.1工程的范围、地点、期限、价款等以附件约定为准。</w:t>
      </w:r>
    </w:p>
    <w:p>
      <w:pPr>
        <w:pStyle w:val="4"/>
        <w:numPr>
          <w:ilvl w:val="1"/>
          <w:numId w:val="0"/>
        </w:numPr>
        <w:spacing w:line="400" w:lineRule="exact"/>
        <w:jc w:val="both"/>
        <w:rPr>
          <w:rFonts w:hint="eastAsia"/>
          <w:sz w:val="24"/>
          <w:szCs w:val="24"/>
        </w:rPr>
      </w:pPr>
      <w:r>
        <w:rPr>
          <w:rFonts w:hint="eastAsia"/>
          <w:sz w:val="24"/>
          <w:szCs w:val="24"/>
        </w:rPr>
        <w:t>1.2本工程总价包括但不限于本工程所需的所有材料、供应品、设备成本、机具、运费、设计费、各种应付税款、搬运费、工资、安装费、一般支出费、利润、保险费、管理费、保修费、工程查验费，以及为本工程所做的试验所需各项费用及其他因履行本合同所生的各项成本与费用；惟本工程总价不包括甲方应按照有关法令规定向政府缴纳的一切相关费用。</w:t>
      </w:r>
    </w:p>
    <w:p>
      <w:pPr>
        <w:pStyle w:val="4"/>
        <w:numPr>
          <w:ilvl w:val="1"/>
          <w:numId w:val="0"/>
        </w:numPr>
        <w:spacing w:line="400" w:lineRule="exact"/>
        <w:jc w:val="both"/>
        <w:rPr>
          <w:rFonts w:hint="eastAsia"/>
          <w:sz w:val="24"/>
          <w:szCs w:val="24"/>
        </w:rPr>
      </w:pPr>
      <w:r>
        <w:rPr>
          <w:rFonts w:hint="eastAsia"/>
          <w:sz w:val="24"/>
          <w:szCs w:val="24"/>
        </w:rPr>
        <w:t>1.3上述报价为乙方现场实地查看、确认所有施工项目后的最终报价，乙方确认并同意乙方不得因本工程所需的材料、供应品及设备价格的涨跌，或因与本合同施工有关的工资率及其他成本费用的增加为理由而要求调整，且不得以未充分了解成本因素为由或任何其他名目而要求调整本工程总价或请求额外补偿。</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第2条合同附件及解释</w:t>
      </w:r>
    </w:p>
    <w:p>
      <w:pPr>
        <w:pStyle w:val="4"/>
        <w:numPr>
          <w:ilvl w:val="1"/>
          <w:numId w:val="0"/>
        </w:numPr>
        <w:spacing w:line="400" w:lineRule="exact"/>
        <w:jc w:val="both"/>
        <w:rPr>
          <w:rFonts w:hint="eastAsia"/>
          <w:sz w:val="24"/>
          <w:szCs w:val="24"/>
        </w:rPr>
      </w:pPr>
      <w:r>
        <w:rPr>
          <w:rFonts w:hint="eastAsia"/>
          <w:sz w:val="24"/>
          <w:szCs w:val="24"/>
        </w:rPr>
        <w:t>2.1本合同附件、图样、工程清单、施工说明书、工程项目书、工程进度表和乙方的执行计划、各项工程图说及规格(下称“附件图说”)，经甲方认可者均为本合同之内容，对双方具有法律上约束力。[上述文件作为本合同附件提供]</w:t>
      </w:r>
    </w:p>
    <w:p>
      <w:pPr>
        <w:pStyle w:val="4"/>
        <w:numPr>
          <w:ilvl w:val="1"/>
          <w:numId w:val="0"/>
        </w:numPr>
        <w:spacing w:line="400" w:lineRule="exact"/>
        <w:jc w:val="both"/>
        <w:rPr>
          <w:rFonts w:hint="eastAsia"/>
          <w:sz w:val="24"/>
          <w:szCs w:val="24"/>
        </w:rPr>
      </w:pPr>
      <w:r>
        <w:rPr>
          <w:rFonts w:hint="eastAsia"/>
          <w:sz w:val="24"/>
          <w:szCs w:val="24"/>
        </w:rPr>
        <w:t>2.2乙方已详细审阅、了解本合同及其附件图说，</w:t>
      </w:r>
      <w:r>
        <w:rPr>
          <w:rFonts w:hint="eastAsia"/>
          <w:sz w:val="24"/>
          <w:szCs w:val="24"/>
          <w:lang w:val="en-US"/>
        </w:rPr>
        <w:t>并</w:t>
      </w:r>
      <w:r>
        <w:rPr>
          <w:rFonts w:hint="eastAsia"/>
          <w:sz w:val="24"/>
          <w:szCs w:val="24"/>
        </w:rPr>
        <w:t>经检视工程地点，已充分了解工程位置现状及地质等客观条件，并已分析可能影响本工程的各项情况。乙方同意按甲方核准的附件图说，提送执行计划，包括工程质量管理计划和质量保证计划等，并提供各项工作所需的一切人力、监督、物料、供应品与设备，以完成本工程并提供其他各项相关服务。</w:t>
      </w:r>
    </w:p>
    <w:p>
      <w:pPr>
        <w:pStyle w:val="4"/>
        <w:numPr>
          <w:ilvl w:val="1"/>
          <w:numId w:val="0"/>
        </w:numPr>
        <w:spacing w:line="400" w:lineRule="exact"/>
        <w:jc w:val="both"/>
        <w:rPr>
          <w:rFonts w:hint="eastAsia"/>
          <w:sz w:val="24"/>
          <w:szCs w:val="24"/>
        </w:rPr>
      </w:pPr>
      <w:r>
        <w:rPr>
          <w:rFonts w:hint="eastAsia"/>
          <w:sz w:val="24"/>
          <w:szCs w:val="24"/>
        </w:rPr>
        <w:t>2.3如遇合同及附件图说均未载明，而按相关政策、同行业技术标准及国家强制性规定为应做的工作的，乙方应按照甲方或甲方代表通知施工，不得借故推诿或要求加价。</w:t>
      </w:r>
    </w:p>
    <w:p>
      <w:pPr>
        <w:pStyle w:val="4"/>
        <w:numPr>
          <w:ilvl w:val="1"/>
          <w:numId w:val="0"/>
        </w:numPr>
        <w:spacing w:line="400" w:lineRule="exact"/>
        <w:jc w:val="both"/>
        <w:rPr>
          <w:rFonts w:hint="eastAsia"/>
          <w:sz w:val="24"/>
          <w:szCs w:val="24"/>
        </w:rPr>
      </w:pPr>
      <w:r>
        <w:rPr>
          <w:rFonts w:hint="eastAsia"/>
          <w:sz w:val="24"/>
          <w:szCs w:val="24"/>
        </w:rPr>
        <w:t>2.4乙方应依本合同及有关法律法规规定执行本工程，并负责取得甲方或法律法规所要求的一切证照交付予甲方。</w:t>
      </w:r>
    </w:p>
    <w:p>
      <w:pPr>
        <w:pStyle w:val="4"/>
        <w:numPr>
          <w:ilvl w:val="1"/>
          <w:numId w:val="0"/>
        </w:numPr>
        <w:spacing w:line="400" w:lineRule="exact"/>
        <w:jc w:val="both"/>
        <w:rPr>
          <w:rFonts w:hint="eastAsia"/>
          <w:sz w:val="24"/>
          <w:szCs w:val="24"/>
        </w:rPr>
      </w:pPr>
      <w:r>
        <w:rPr>
          <w:rFonts w:hint="eastAsia"/>
          <w:sz w:val="24"/>
          <w:szCs w:val="24"/>
        </w:rPr>
        <w:t>2.5附件图说的保密要求：甲方提供之文件或信息为甲方商业秘密，乙方应维持其秘密性，并采取保密措施，而不得泄露、交付或以其他方法披露给任何第三人。</w:t>
      </w:r>
    </w:p>
    <w:p>
      <w:pPr>
        <w:pStyle w:val="4"/>
        <w:numPr>
          <w:ilvl w:val="1"/>
          <w:numId w:val="0"/>
        </w:numPr>
        <w:spacing w:line="400" w:lineRule="exact"/>
        <w:jc w:val="both"/>
        <w:rPr>
          <w:rFonts w:hint="eastAsia"/>
          <w:sz w:val="24"/>
          <w:szCs w:val="24"/>
        </w:rPr>
      </w:pPr>
      <w:r>
        <w:rPr>
          <w:rFonts w:hint="eastAsia"/>
          <w:sz w:val="24"/>
          <w:szCs w:val="24"/>
        </w:rPr>
        <w:t>2.6所有本工程相关数据，乙方应妥善保存，甲方及甲方代表若有需要，乙方均应随时提供。</w:t>
      </w:r>
    </w:p>
    <w:p>
      <w:pPr>
        <w:pStyle w:val="4"/>
        <w:numPr>
          <w:ilvl w:val="1"/>
          <w:numId w:val="0"/>
        </w:numPr>
        <w:spacing w:line="400" w:lineRule="exact"/>
        <w:jc w:val="both"/>
        <w:rPr>
          <w:rFonts w:hint="eastAsia"/>
          <w:sz w:val="24"/>
          <w:szCs w:val="24"/>
        </w:rPr>
      </w:pPr>
      <w:r>
        <w:rPr>
          <w:rFonts w:hint="eastAsia"/>
          <w:sz w:val="24"/>
          <w:szCs w:val="24"/>
        </w:rPr>
        <w:t>2.7合同文件应能互相解释，互为说明。当合同文件出现含混不清或不一致时，由双方协商解决，协商不成时，按本合同约定为准。</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第3条双方代表</w:t>
      </w:r>
    </w:p>
    <w:p>
      <w:pPr>
        <w:pStyle w:val="4"/>
        <w:numPr>
          <w:ilvl w:val="1"/>
          <w:numId w:val="0"/>
        </w:numPr>
        <w:spacing w:line="400" w:lineRule="exact"/>
        <w:jc w:val="both"/>
        <w:rPr>
          <w:rFonts w:hint="eastAsia"/>
          <w:sz w:val="24"/>
          <w:szCs w:val="24"/>
        </w:rPr>
      </w:pPr>
      <w:r>
        <w:rPr>
          <w:rFonts w:hint="eastAsia"/>
          <w:sz w:val="24"/>
          <w:szCs w:val="24"/>
        </w:rPr>
        <w:t>3.1甲方可委派工程管理代表驻施工现场，承担自己部分的权利和职责，并可在任何时候撤回或更换这种委派。</w:t>
      </w:r>
    </w:p>
    <w:p>
      <w:pPr>
        <w:pStyle w:val="4"/>
        <w:numPr>
          <w:ilvl w:val="1"/>
          <w:numId w:val="0"/>
        </w:numPr>
        <w:spacing w:line="400" w:lineRule="exact"/>
        <w:jc w:val="both"/>
        <w:rPr>
          <w:rFonts w:hint="eastAsia"/>
          <w:sz w:val="24"/>
          <w:szCs w:val="24"/>
        </w:rPr>
      </w:pPr>
      <w:r>
        <w:rPr>
          <w:rFonts w:hint="eastAsia"/>
          <w:sz w:val="24"/>
          <w:szCs w:val="24"/>
        </w:rPr>
        <w:t>3.2乙方任命驻工地负责人，应按以下要求行使合同约定的权利，履行合同约定的职责：</w:t>
      </w:r>
    </w:p>
    <w:p>
      <w:pPr>
        <w:pStyle w:val="4"/>
        <w:numPr>
          <w:ilvl w:val="1"/>
          <w:numId w:val="0"/>
        </w:numPr>
        <w:spacing w:line="400" w:lineRule="exact"/>
        <w:jc w:val="both"/>
        <w:rPr>
          <w:rFonts w:hint="eastAsia"/>
          <w:sz w:val="24"/>
          <w:szCs w:val="24"/>
        </w:rPr>
      </w:pPr>
      <w:r>
        <w:rPr>
          <w:rFonts w:hint="eastAsia"/>
          <w:sz w:val="24"/>
          <w:szCs w:val="24"/>
        </w:rPr>
        <w:t>3.3乙方的要求、请求和通知，以书面形式由乙方代表签字后送交甲方代表，甲方代表在回执上签署姓名和收到时间后生效；</w:t>
      </w:r>
    </w:p>
    <w:p>
      <w:pPr>
        <w:pStyle w:val="4"/>
        <w:numPr>
          <w:ilvl w:val="1"/>
          <w:numId w:val="0"/>
        </w:numPr>
        <w:spacing w:line="400" w:lineRule="exact"/>
        <w:jc w:val="both"/>
        <w:rPr>
          <w:rFonts w:hint="eastAsia"/>
          <w:sz w:val="24"/>
          <w:szCs w:val="24"/>
        </w:rPr>
      </w:pPr>
      <w:r>
        <w:rPr>
          <w:rFonts w:hint="eastAsia"/>
          <w:sz w:val="24"/>
          <w:szCs w:val="24"/>
        </w:rPr>
        <w:t>3.4乙方代表按甲方代表批准的施工组织设计（或施工方案）和依据合同发出的指令、要求组织施工。</w:t>
      </w:r>
    </w:p>
    <w:p>
      <w:pPr>
        <w:pStyle w:val="4"/>
        <w:numPr>
          <w:ilvl w:val="1"/>
          <w:numId w:val="0"/>
        </w:numPr>
        <w:spacing w:line="400" w:lineRule="exact"/>
        <w:jc w:val="both"/>
        <w:rPr>
          <w:rFonts w:hint="eastAsia"/>
          <w:sz w:val="24"/>
          <w:szCs w:val="24"/>
        </w:rPr>
      </w:pPr>
      <w:r>
        <w:rPr>
          <w:rFonts w:hint="eastAsia"/>
          <w:sz w:val="24"/>
          <w:szCs w:val="24"/>
        </w:rPr>
        <w:t>3.5乙方代表易人应提前７天书面通知甲方，后任继续履行合同约定的前任的权利和义务。</w:t>
      </w:r>
    </w:p>
    <w:p>
      <w:pPr>
        <w:pStyle w:val="4"/>
        <w:spacing w:line="400" w:lineRule="exact"/>
        <w:jc w:val="both"/>
        <w:rPr>
          <w:rFonts w:hint="eastAsia"/>
          <w:b/>
          <w:sz w:val="24"/>
          <w:szCs w:val="24"/>
        </w:rPr>
      </w:pPr>
    </w:p>
    <w:p>
      <w:pPr>
        <w:pStyle w:val="3"/>
        <w:spacing w:before="0" w:after="0" w:line="240" w:lineRule="auto"/>
        <w:rPr>
          <w:rFonts w:hint="eastAsia"/>
          <w:sz w:val="28"/>
          <w:szCs w:val="28"/>
        </w:rPr>
      </w:pPr>
      <w:r>
        <w:rPr>
          <w:rFonts w:hint="eastAsia"/>
          <w:sz w:val="28"/>
          <w:szCs w:val="28"/>
        </w:rPr>
        <w:t>第4条乙方工作</w:t>
      </w:r>
    </w:p>
    <w:p>
      <w:pPr>
        <w:pStyle w:val="4"/>
        <w:numPr>
          <w:ilvl w:val="1"/>
          <w:numId w:val="0"/>
        </w:numPr>
        <w:spacing w:line="400" w:lineRule="exact"/>
        <w:jc w:val="both"/>
        <w:rPr>
          <w:rFonts w:hint="eastAsia"/>
          <w:sz w:val="24"/>
          <w:szCs w:val="24"/>
        </w:rPr>
      </w:pPr>
      <w:r>
        <w:rPr>
          <w:rFonts w:hint="eastAsia"/>
          <w:sz w:val="24"/>
          <w:szCs w:val="24"/>
        </w:rPr>
        <w:t>4.1乙方应在设计资格证书允许的范围内，按甲方代表的要求完成施工图设计或与工程配套的设计，经甲方代表批准后使用。</w:t>
      </w:r>
    </w:p>
    <w:p>
      <w:pPr>
        <w:pStyle w:val="4"/>
        <w:numPr>
          <w:ilvl w:val="1"/>
          <w:numId w:val="0"/>
        </w:numPr>
        <w:spacing w:line="400" w:lineRule="exact"/>
        <w:jc w:val="both"/>
        <w:rPr>
          <w:rFonts w:hint="eastAsia"/>
          <w:sz w:val="24"/>
          <w:szCs w:val="24"/>
        </w:rPr>
      </w:pPr>
      <w:r>
        <w:rPr>
          <w:rFonts w:hint="eastAsia"/>
          <w:sz w:val="24"/>
          <w:szCs w:val="24"/>
        </w:rPr>
        <w:t>4.2乙方应依甲方指示向甲方代表提供相应进度统计报表和工程事故报告。</w:t>
      </w:r>
    </w:p>
    <w:p>
      <w:pPr>
        <w:pStyle w:val="4"/>
        <w:numPr>
          <w:ilvl w:val="1"/>
          <w:numId w:val="0"/>
        </w:numPr>
        <w:spacing w:line="400" w:lineRule="exact"/>
        <w:jc w:val="both"/>
        <w:rPr>
          <w:rFonts w:hint="eastAsia"/>
          <w:sz w:val="24"/>
          <w:szCs w:val="24"/>
        </w:rPr>
      </w:pPr>
      <w:r>
        <w:rPr>
          <w:rFonts w:hint="eastAsia"/>
          <w:sz w:val="24"/>
          <w:szCs w:val="24"/>
        </w:rPr>
        <w:t>4.3乙方应于工程地点明显位置，日间设置具有警示作用的装置，夜间设置照明装置，或加设防护设施；对于工地附近人畜及公私财产的安全均应预为防范，工程进行期间如有损及公私建筑、构筑物（含文物保护建筑）、路面、沟渠、街道上下的水电及通讯管线、私有林木植物及人民生命财产者，统归乙方负责赔偿，与甲方无涉。</w:t>
      </w:r>
    </w:p>
    <w:p>
      <w:pPr>
        <w:pStyle w:val="4"/>
        <w:numPr>
          <w:ilvl w:val="1"/>
          <w:numId w:val="0"/>
        </w:numPr>
        <w:spacing w:line="400" w:lineRule="exact"/>
        <w:jc w:val="both"/>
        <w:rPr>
          <w:rFonts w:hint="eastAsia"/>
          <w:sz w:val="24"/>
          <w:szCs w:val="24"/>
        </w:rPr>
      </w:pPr>
      <w:r>
        <w:rPr>
          <w:rFonts w:hint="eastAsia"/>
          <w:sz w:val="24"/>
          <w:szCs w:val="24"/>
        </w:rPr>
        <w:t>4.4乙方应派富有工程经验的代表常驻工地，依照工程施工进度时间表，切实执行并遵照甲方的指示照图施工。甲方或甲方代表认为乙方所派之代表不能胜任时，得要求乙方更换之，乙方应立即撤换，并不得借故向甲方要求赔偿。</w:t>
      </w:r>
    </w:p>
    <w:p>
      <w:pPr>
        <w:pStyle w:val="4"/>
        <w:numPr>
          <w:ilvl w:val="1"/>
          <w:numId w:val="0"/>
        </w:numPr>
        <w:spacing w:line="400" w:lineRule="exact"/>
        <w:jc w:val="both"/>
        <w:rPr>
          <w:rFonts w:hint="eastAsia"/>
          <w:sz w:val="24"/>
          <w:szCs w:val="24"/>
        </w:rPr>
      </w:pPr>
      <w:r>
        <w:rPr>
          <w:rFonts w:hint="eastAsia"/>
          <w:sz w:val="24"/>
          <w:szCs w:val="24"/>
        </w:rPr>
        <w:t>4.5乙方所雇的工人必须具有工作技能，并具备相应的施工上岗证，倘不善工作、不听指挥或不守秩序或无相应施工上岗证，若经甲方或甲方代表发现通知后，乙方应于二十四小时之内予以撤换，不得再用，并不得以撤换工人为理由，向甲方要求赔偿。</w:t>
      </w:r>
    </w:p>
    <w:p>
      <w:pPr>
        <w:pStyle w:val="4"/>
        <w:numPr>
          <w:ilvl w:val="1"/>
          <w:numId w:val="0"/>
        </w:numPr>
        <w:spacing w:line="400" w:lineRule="exact"/>
        <w:jc w:val="both"/>
        <w:rPr>
          <w:rFonts w:hint="eastAsia"/>
          <w:sz w:val="24"/>
          <w:szCs w:val="24"/>
        </w:rPr>
      </w:pPr>
      <w:r>
        <w:rPr>
          <w:rFonts w:hint="eastAsia"/>
          <w:sz w:val="24"/>
          <w:szCs w:val="24"/>
        </w:rPr>
        <w:t>4.6如乙方所派之代表发生变更时，乙方应提前7个工作日书面通知甲方，并明确指出交接时间、权限。</w:t>
      </w:r>
    </w:p>
    <w:p>
      <w:pPr>
        <w:pStyle w:val="4"/>
        <w:numPr>
          <w:ilvl w:val="1"/>
          <w:numId w:val="0"/>
        </w:numPr>
        <w:spacing w:line="400" w:lineRule="exact"/>
        <w:jc w:val="both"/>
        <w:rPr>
          <w:rFonts w:hint="eastAsia"/>
          <w:sz w:val="24"/>
          <w:szCs w:val="24"/>
        </w:rPr>
      </w:pPr>
      <w:r>
        <w:rPr>
          <w:rFonts w:hint="eastAsia"/>
          <w:sz w:val="24"/>
          <w:szCs w:val="24"/>
        </w:rPr>
        <w:t>4.7乙方负责所有工人的管理、安全及给养，采取严格的安全防护措施。如有违规、违法行为或因自身安全措施不力造成侵害他人权益者，一切责任和因此发生的费用概由乙方负责；如工人遇有意外或伤亡情事，也由乙方自行负责处理，与甲方无涉。</w:t>
      </w:r>
    </w:p>
    <w:p>
      <w:pPr>
        <w:pStyle w:val="4"/>
        <w:numPr>
          <w:ilvl w:val="1"/>
          <w:numId w:val="0"/>
        </w:numPr>
        <w:spacing w:line="400" w:lineRule="exact"/>
        <w:jc w:val="both"/>
        <w:rPr>
          <w:rFonts w:hint="eastAsia"/>
          <w:sz w:val="24"/>
          <w:szCs w:val="24"/>
        </w:rPr>
      </w:pPr>
      <w:r>
        <w:rPr>
          <w:rFonts w:hint="eastAsia"/>
          <w:sz w:val="24"/>
          <w:szCs w:val="24"/>
        </w:rPr>
        <w:t>4.8本工程使用的材料及机具设备，甲方得于进场时检查之，经甲方或甲方代表检查符合本合同约定后方可使用，且经认可的一切在场机具设备及新旧材料，未经甲方事前书面同意，乙方不得擅自移出工程地点。</w:t>
      </w:r>
    </w:p>
    <w:p>
      <w:pPr>
        <w:pStyle w:val="4"/>
        <w:numPr>
          <w:ilvl w:val="1"/>
          <w:numId w:val="0"/>
        </w:numPr>
        <w:spacing w:line="400" w:lineRule="exact"/>
        <w:jc w:val="both"/>
        <w:rPr>
          <w:rFonts w:hint="eastAsia"/>
          <w:sz w:val="24"/>
          <w:szCs w:val="24"/>
        </w:rPr>
      </w:pPr>
      <w:r>
        <w:rPr>
          <w:rFonts w:hint="eastAsia"/>
          <w:sz w:val="24"/>
          <w:szCs w:val="24"/>
        </w:rPr>
        <w:t>4.9本工程经甲方或甲方代表，查有与附件图说不符之处，或所做工程草率或材料低劣而不合规定者，乙方应立即拆除，并依照附件图说及规定材料，重予施工至符合规定为止，所有时间及金钱之损失概归乙方负担。</w:t>
      </w:r>
    </w:p>
    <w:p>
      <w:pPr>
        <w:pStyle w:val="4"/>
        <w:numPr>
          <w:ilvl w:val="1"/>
          <w:numId w:val="0"/>
        </w:numPr>
        <w:spacing w:line="400" w:lineRule="exact"/>
        <w:jc w:val="both"/>
        <w:rPr>
          <w:rFonts w:hint="eastAsia"/>
          <w:sz w:val="24"/>
          <w:szCs w:val="24"/>
        </w:rPr>
      </w:pPr>
      <w:r>
        <w:rPr>
          <w:rFonts w:hint="eastAsia"/>
          <w:sz w:val="24"/>
          <w:szCs w:val="24"/>
        </w:rPr>
        <w:t>4.10凡与本工程有关的其他工程及临时设施，经由甲方交由其他承包商办理时，乙方与该承包商，有互相协调合作的义务；如因工作不能协调，而致发生错误、延期或意外等有损甲方权益之情事，乙方不得以“非乙方原因导致违约”为由抗辩并愿接受甲方裁决，负责承担违约责任、赔偿甲方一切损失。</w:t>
      </w:r>
    </w:p>
    <w:p>
      <w:pPr>
        <w:pStyle w:val="4"/>
        <w:numPr>
          <w:ilvl w:val="1"/>
          <w:numId w:val="0"/>
        </w:numPr>
        <w:spacing w:line="400" w:lineRule="exact"/>
        <w:jc w:val="both"/>
        <w:rPr>
          <w:rFonts w:hint="eastAsia"/>
          <w:sz w:val="24"/>
          <w:szCs w:val="24"/>
        </w:rPr>
      </w:pPr>
      <w:r>
        <w:rPr>
          <w:rFonts w:hint="eastAsia"/>
          <w:sz w:val="24"/>
          <w:szCs w:val="24"/>
        </w:rPr>
        <w:t>4.11本工程在未经甲方验收并交付甲方接管前，所有已完成之工程以及存于工地的机具、材料，概由乙方负责保管与防护。凡一切意外或非人力所能预防之损坏，皆由乙方完全负责承担。</w:t>
      </w:r>
    </w:p>
    <w:p>
      <w:pPr>
        <w:pStyle w:val="4"/>
        <w:numPr>
          <w:ilvl w:val="1"/>
          <w:numId w:val="0"/>
        </w:numPr>
        <w:spacing w:line="400" w:lineRule="exact"/>
        <w:jc w:val="both"/>
        <w:rPr>
          <w:rFonts w:hint="eastAsia"/>
          <w:sz w:val="24"/>
          <w:szCs w:val="24"/>
        </w:rPr>
      </w:pPr>
      <w:r>
        <w:rPr>
          <w:rFonts w:hint="eastAsia"/>
          <w:sz w:val="24"/>
          <w:szCs w:val="24"/>
        </w:rPr>
        <w:t>4.12乙方或其人员因施工造成第三方、甲方或其人员身体、财产上的损害，乙方应负损害赔偿责任。</w:t>
      </w:r>
    </w:p>
    <w:p>
      <w:pPr>
        <w:pStyle w:val="4"/>
        <w:numPr>
          <w:ilvl w:val="1"/>
          <w:numId w:val="0"/>
        </w:numPr>
        <w:spacing w:line="400" w:lineRule="exact"/>
        <w:jc w:val="both"/>
        <w:rPr>
          <w:rFonts w:hint="eastAsia"/>
          <w:sz w:val="24"/>
          <w:szCs w:val="24"/>
        </w:rPr>
      </w:pPr>
      <w:r>
        <w:rPr>
          <w:rFonts w:hint="eastAsia"/>
          <w:sz w:val="24"/>
          <w:szCs w:val="24"/>
        </w:rPr>
        <w:t>4.13乙方应遵守甲方制定的相关管理规则之规定。</w:t>
      </w:r>
    </w:p>
    <w:p>
      <w:pPr>
        <w:pStyle w:val="4"/>
        <w:numPr>
          <w:ilvl w:val="1"/>
          <w:numId w:val="0"/>
        </w:numPr>
        <w:spacing w:line="400" w:lineRule="exact"/>
        <w:jc w:val="both"/>
        <w:rPr>
          <w:rFonts w:hint="eastAsia"/>
          <w:sz w:val="24"/>
          <w:szCs w:val="24"/>
        </w:rPr>
      </w:pPr>
      <w:r>
        <w:rPr>
          <w:rFonts w:hint="eastAsia"/>
          <w:sz w:val="24"/>
          <w:szCs w:val="24"/>
        </w:rPr>
        <w:t>4.14乙方应维持施工使用区域之环境清洁，并负保安责任。</w:t>
      </w:r>
    </w:p>
    <w:p>
      <w:pPr>
        <w:pStyle w:val="4"/>
        <w:numPr>
          <w:ilvl w:val="1"/>
          <w:numId w:val="0"/>
        </w:numPr>
        <w:spacing w:line="400" w:lineRule="exact"/>
        <w:jc w:val="both"/>
        <w:rPr>
          <w:rFonts w:hint="eastAsia"/>
          <w:sz w:val="24"/>
          <w:szCs w:val="24"/>
        </w:rPr>
      </w:pPr>
      <w:r>
        <w:rPr>
          <w:rFonts w:hint="eastAsia"/>
          <w:sz w:val="24"/>
          <w:szCs w:val="24"/>
        </w:rPr>
        <w:t>4.15如涉及隐蔽工程，乙方应及时通知甲方验收，若甲方未于法律法规规定时间内验收者，甲方仍有权要求乙方打开隐蔽工程以进行验收，如工程有任何不符合甲方或法律规定者，打开隐蔽工程及验收费用由乙方承担。如乙方未通知甲方验收，自行隐蔽工程者，甲方得随时要求乙方打开隐蔽工程验收，由此产生一切费用，含打开隐蔽工程、验收费用等，由乙方承担。甲方验收合格后，乙方方可继续进行其余工程的施工。</w:t>
      </w:r>
    </w:p>
    <w:p>
      <w:pPr>
        <w:pStyle w:val="4"/>
        <w:numPr>
          <w:ilvl w:val="1"/>
          <w:numId w:val="0"/>
        </w:numPr>
        <w:spacing w:line="400" w:lineRule="exact"/>
        <w:jc w:val="both"/>
        <w:rPr>
          <w:rFonts w:hint="eastAsia"/>
          <w:sz w:val="24"/>
          <w:szCs w:val="24"/>
        </w:rPr>
      </w:pPr>
      <w:r>
        <w:rPr>
          <w:rFonts w:hint="eastAsia"/>
          <w:sz w:val="24"/>
          <w:szCs w:val="24"/>
        </w:rPr>
        <w:t>4.16乙方不得基于任何原因就本工程之一部分或全部或任何材料及机具主张或设立抵押权、质权及留置权。</w:t>
      </w:r>
    </w:p>
    <w:p>
      <w:pPr>
        <w:pStyle w:val="4"/>
        <w:numPr>
          <w:ilvl w:val="1"/>
          <w:numId w:val="0"/>
        </w:numPr>
        <w:spacing w:line="400" w:lineRule="exact"/>
        <w:jc w:val="both"/>
        <w:rPr>
          <w:rFonts w:hint="eastAsia"/>
          <w:sz w:val="24"/>
          <w:szCs w:val="24"/>
        </w:rPr>
      </w:pPr>
      <w:r>
        <w:rPr>
          <w:rFonts w:hint="eastAsia"/>
          <w:sz w:val="24"/>
          <w:szCs w:val="24"/>
        </w:rPr>
        <w:t>4.17乙方应遵守地方政府和有关部门对施工场地交通和施工噪音等管理规定，因乙方施工造成的罚款由乙方负担。</w:t>
      </w:r>
    </w:p>
    <w:p>
      <w:pPr>
        <w:pStyle w:val="4"/>
        <w:numPr>
          <w:ilvl w:val="1"/>
          <w:numId w:val="0"/>
        </w:numPr>
        <w:spacing w:line="400" w:lineRule="exact"/>
        <w:jc w:val="both"/>
        <w:rPr>
          <w:rFonts w:hint="eastAsia"/>
          <w:sz w:val="24"/>
          <w:szCs w:val="24"/>
        </w:rPr>
      </w:pPr>
      <w:r>
        <w:rPr>
          <w:rFonts w:hint="eastAsia"/>
          <w:sz w:val="24"/>
          <w:szCs w:val="24"/>
        </w:rPr>
        <w:t>4.18乙方在工程期间无论何时须雇用适合工作需要之工人，其人数以甲方认为可在本合同规定期间内竣工为准。如因工程迟缓，甲方得通知乙方增加人数或加开夜班赶工以达如期完成之目的，乙方不得推诿或藉词要求补偿费用。</w:t>
      </w:r>
    </w:p>
    <w:p>
      <w:pPr>
        <w:pStyle w:val="4"/>
        <w:numPr>
          <w:ilvl w:val="1"/>
          <w:numId w:val="0"/>
        </w:numPr>
        <w:spacing w:line="400" w:lineRule="exact"/>
        <w:jc w:val="both"/>
        <w:rPr>
          <w:rFonts w:hint="eastAsia"/>
          <w:sz w:val="24"/>
          <w:szCs w:val="24"/>
        </w:rPr>
      </w:pPr>
      <w:r>
        <w:rPr>
          <w:rFonts w:hint="eastAsia"/>
          <w:sz w:val="24"/>
          <w:szCs w:val="24"/>
        </w:rPr>
        <w:t>4.19凡遇不适宜工作之天时乙方应遵照甲方监工员之指示将工作全部或一部份暂停，并须设法保护已经完成之工作免使损坏。</w:t>
      </w:r>
    </w:p>
    <w:p>
      <w:pPr>
        <w:pStyle w:val="4"/>
        <w:numPr>
          <w:ilvl w:val="1"/>
          <w:numId w:val="0"/>
        </w:numPr>
        <w:spacing w:line="400" w:lineRule="exact"/>
        <w:jc w:val="both"/>
        <w:rPr>
          <w:rFonts w:hint="eastAsia"/>
          <w:sz w:val="24"/>
          <w:szCs w:val="24"/>
        </w:rPr>
      </w:pPr>
      <w:r>
        <w:rPr>
          <w:rFonts w:hint="eastAsia"/>
          <w:sz w:val="24"/>
          <w:szCs w:val="24"/>
        </w:rPr>
        <w:t>4.20本工程乙方不得无故停工或延迟履行本合同。如有故意延迟经甲方通知后五日内仍未照办，甲方得另雇他人继续施工。所有场内之材料器具设备统归甲方使用。其续造工程之费用，延期损失等甲方得由工程造价内扣除之。不足之数应归乙方负担。至于乙方已做部分工作则由甲方核算已做工程及取用之工料价值，经甲方认可照数结清并由甲方接收本工程，乙方不得异议或要求赔偿损失。</w:t>
      </w:r>
    </w:p>
    <w:p>
      <w:pPr>
        <w:pStyle w:val="4"/>
        <w:numPr>
          <w:ilvl w:val="1"/>
          <w:numId w:val="0"/>
        </w:numPr>
        <w:spacing w:line="400" w:lineRule="exact"/>
        <w:jc w:val="both"/>
        <w:rPr>
          <w:rFonts w:hint="eastAsia"/>
          <w:sz w:val="24"/>
          <w:szCs w:val="24"/>
        </w:rPr>
      </w:pPr>
      <w:r>
        <w:rPr>
          <w:rFonts w:hint="eastAsia"/>
          <w:sz w:val="24"/>
          <w:szCs w:val="24"/>
        </w:rPr>
        <w:t>4.21乙方应负责打扫施工场地，保证于完工后五个工作日内将施工场地清扫完毕并符合国家、地方环境卫生管理的有关规定及甲方的清洁卫生要求。乙方应承担因其违反有关规定造成的损失和罚款。</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第5条工期延误</w:t>
      </w:r>
    </w:p>
    <w:p>
      <w:pPr>
        <w:pStyle w:val="4"/>
        <w:spacing w:line="400" w:lineRule="exact"/>
        <w:jc w:val="both"/>
        <w:rPr>
          <w:rFonts w:hint="eastAsia"/>
          <w:sz w:val="24"/>
          <w:szCs w:val="24"/>
        </w:rPr>
      </w:pPr>
      <w:r>
        <w:rPr>
          <w:rFonts w:hint="eastAsia"/>
          <w:sz w:val="24"/>
          <w:szCs w:val="24"/>
        </w:rPr>
        <w:t>凡因天候或其他因素致无法如期施工，乙方应无条件以夜工或其他方式赶工弥补，在任何情况下不得延长施工期限，且甲方得视需要，随时通知乙方增加工作人员及设备赶工，乙方不得拒绝。因变更设计，工程数量、内容增减而须延迟开工日期或延长、缩短完工期限者，须于事先由双方以书面议定并依规定办理。因天灾人祸或法令限制确非乙方人力所能挽回者，甲方得根据所派甲方代表之报告依照规定以书面得予增补期限。</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第6条检查与返工</w:t>
      </w:r>
    </w:p>
    <w:p>
      <w:pPr>
        <w:pStyle w:val="4"/>
        <w:numPr>
          <w:ilvl w:val="1"/>
          <w:numId w:val="0"/>
        </w:numPr>
        <w:spacing w:line="400" w:lineRule="exact"/>
        <w:jc w:val="both"/>
        <w:rPr>
          <w:rFonts w:hint="eastAsia"/>
          <w:sz w:val="24"/>
          <w:szCs w:val="24"/>
        </w:rPr>
      </w:pPr>
      <w:r>
        <w:rPr>
          <w:rFonts w:hint="eastAsia"/>
          <w:sz w:val="24"/>
          <w:szCs w:val="24"/>
        </w:rPr>
        <w:t>6.1乙方应认真按照标准、规范和设计的要求以及甲方代表依据合同发出的指令施工，随时接受甲方代表及其委派人员的检查检验，为检查检验提供便利条件，并按甲方代表及委派人员的要求返工、修改，承担因乙方自身原因导致返工、修改的费用。</w:t>
      </w:r>
    </w:p>
    <w:p>
      <w:pPr>
        <w:pStyle w:val="4"/>
        <w:numPr>
          <w:ilvl w:val="1"/>
          <w:numId w:val="0"/>
        </w:numPr>
        <w:spacing w:line="400" w:lineRule="exact"/>
        <w:jc w:val="both"/>
        <w:rPr>
          <w:rFonts w:hint="eastAsia"/>
          <w:sz w:val="24"/>
          <w:szCs w:val="24"/>
        </w:rPr>
      </w:pPr>
      <w:r>
        <w:rPr>
          <w:rFonts w:hint="eastAsia"/>
          <w:sz w:val="24"/>
          <w:szCs w:val="24"/>
        </w:rPr>
        <w:t>6.2以上检查检验合格后，又发现由乙方原因引起的质量问题，仍由乙方承担责任和发生的费用，并赔偿甲方的有关损失，造成工期顺延的需承担违约责任。</w:t>
      </w:r>
    </w:p>
    <w:p>
      <w:pPr>
        <w:pStyle w:val="4"/>
        <w:numPr>
          <w:ilvl w:val="1"/>
          <w:numId w:val="0"/>
        </w:numPr>
        <w:spacing w:line="400" w:lineRule="exact"/>
        <w:jc w:val="both"/>
        <w:rPr>
          <w:rFonts w:hint="eastAsia"/>
          <w:sz w:val="24"/>
          <w:szCs w:val="24"/>
        </w:rPr>
      </w:pPr>
      <w:r>
        <w:rPr>
          <w:rFonts w:hint="eastAsia"/>
          <w:sz w:val="24"/>
          <w:szCs w:val="24"/>
        </w:rPr>
        <w:t>6.3以上检查检验原则上不应影响施工正常进行，如检查检验确实影响施工正常进行，在乙方检查检验结果不合格之情况下，影响正常施工所生相关费用由乙方承担。</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第7条工程质量</w:t>
      </w:r>
    </w:p>
    <w:p>
      <w:pPr>
        <w:pStyle w:val="4"/>
        <w:numPr>
          <w:ilvl w:val="1"/>
          <w:numId w:val="0"/>
        </w:numPr>
        <w:spacing w:line="400" w:lineRule="exact"/>
        <w:jc w:val="both"/>
        <w:rPr>
          <w:rFonts w:hint="eastAsia"/>
          <w:sz w:val="24"/>
          <w:szCs w:val="24"/>
        </w:rPr>
      </w:pPr>
      <w:r>
        <w:rPr>
          <w:rFonts w:hint="eastAsia"/>
          <w:sz w:val="24"/>
          <w:szCs w:val="24"/>
        </w:rPr>
        <w:t>7.1乙方必须实施工程质量管理制度，符合国家工程质量管理标准及各地区相关部门相应的建筑施工标准等有关法律法规和其他专业的质量检验评定标准。</w:t>
      </w:r>
    </w:p>
    <w:p>
      <w:pPr>
        <w:pStyle w:val="4"/>
        <w:numPr>
          <w:ilvl w:val="1"/>
          <w:numId w:val="0"/>
        </w:numPr>
        <w:spacing w:line="400" w:lineRule="exact"/>
        <w:jc w:val="both"/>
        <w:rPr>
          <w:rFonts w:hint="eastAsia"/>
          <w:sz w:val="24"/>
          <w:szCs w:val="24"/>
        </w:rPr>
      </w:pPr>
      <w:r>
        <w:rPr>
          <w:rFonts w:hint="eastAsia"/>
          <w:sz w:val="24"/>
          <w:szCs w:val="24"/>
        </w:rPr>
        <w:t>7.2乙方应设专门负责工程质量的管理组织，其负责人须具质量工程师资格及相关权利。</w:t>
      </w:r>
    </w:p>
    <w:p>
      <w:pPr>
        <w:pStyle w:val="4"/>
        <w:numPr>
          <w:ilvl w:val="1"/>
          <w:numId w:val="0"/>
        </w:numPr>
        <w:spacing w:line="400" w:lineRule="exact"/>
        <w:jc w:val="both"/>
        <w:rPr>
          <w:rFonts w:hint="eastAsia"/>
          <w:sz w:val="24"/>
          <w:szCs w:val="24"/>
        </w:rPr>
      </w:pPr>
      <w:r>
        <w:rPr>
          <w:rFonts w:hint="eastAsia"/>
          <w:sz w:val="24"/>
          <w:szCs w:val="24"/>
        </w:rPr>
        <w:t>7.3乙方于每一细部工程完成后应由其质量管理组织自主检查后，方得根据工程进度表及</w:t>
      </w:r>
      <w:r>
        <w:rPr>
          <w:rFonts w:hint="eastAsia"/>
          <w:bCs/>
          <w:sz w:val="24"/>
          <w:szCs w:val="24"/>
        </w:rPr>
        <w:t>附件图说</w:t>
      </w:r>
      <w:r>
        <w:rPr>
          <w:rFonts w:hint="eastAsia"/>
          <w:sz w:val="24"/>
          <w:szCs w:val="24"/>
        </w:rPr>
        <w:t>等相关数据，提请甲方及甲方代表审查。工程不合格者，甲方有权要求乙方在限期内无偿修理或者返工、改建，如未在限期内完成，甲方有权解除或终止本合同，并可按本合同第13条处理。</w:t>
      </w:r>
    </w:p>
    <w:p>
      <w:pPr>
        <w:pStyle w:val="4"/>
        <w:numPr>
          <w:ilvl w:val="1"/>
          <w:numId w:val="0"/>
        </w:numPr>
        <w:spacing w:line="400" w:lineRule="exact"/>
        <w:jc w:val="both"/>
        <w:rPr>
          <w:rFonts w:hint="eastAsia"/>
          <w:sz w:val="24"/>
          <w:szCs w:val="24"/>
        </w:rPr>
      </w:pPr>
      <w:r>
        <w:rPr>
          <w:rFonts w:hint="eastAsia"/>
          <w:sz w:val="24"/>
          <w:szCs w:val="24"/>
        </w:rPr>
        <w:t>7.4乙方应每年办理一次全面性稽查，负责本工程完工后的维护工作。</w:t>
      </w:r>
    </w:p>
    <w:p>
      <w:pPr>
        <w:pStyle w:val="4"/>
        <w:numPr>
          <w:ilvl w:val="1"/>
          <w:numId w:val="0"/>
        </w:numPr>
        <w:spacing w:line="400" w:lineRule="exact"/>
        <w:jc w:val="both"/>
        <w:rPr>
          <w:rFonts w:hint="eastAsia"/>
          <w:sz w:val="24"/>
          <w:szCs w:val="24"/>
        </w:rPr>
      </w:pPr>
      <w:r>
        <w:rPr>
          <w:rFonts w:hint="eastAsia"/>
          <w:sz w:val="24"/>
          <w:szCs w:val="24"/>
        </w:rPr>
        <w:t>7.5本工程未达到约定条件的部分，甲方代表一经发现，可要求乙方返工，乙方应按甲方代表要求的时间返工，直到符合约定条件。因乙方原因达不到约定条件，由乙方承担返工费用，工期不予顺延。返工后仍不能达到约定条件，乙方承担违约责任。</w:t>
      </w:r>
    </w:p>
    <w:p>
      <w:pPr>
        <w:pStyle w:val="4"/>
        <w:numPr>
          <w:ilvl w:val="1"/>
          <w:numId w:val="0"/>
        </w:numPr>
        <w:spacing w:line="400" w:lineRule="exact"/>
        <w:jc w:val="both"/>
        <w:rPr>
          <w:rFonts w:hint="eastAsia"/>
          <w:sz w:val="24"/>
          <w:szCs w:val="24"/>
        </w:rPr>
      </w:pPr>
      <w:r>
        <w:rPr>
          <w:rFonts w:hint="eastAsia"/>
          <w:sz w:val="24"/>
          <w:szCs w:val="24"/>
        </w:rPr>
        <w:t>7.6双方如对工程质量有争议，乙方应提供甲方所在地的工程质量检验监督部门质量检验合格证明，检验费用由乙方承担。</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第8条付款办法</w:t>
      </w:r>
    </w:p>
    <w:p>
      <w:pPr>
        <w:pStyle w:val="4"/>
        <w:numPr>
          <w:ilvl w:val="1"/>
          <w:numId w:val="0"/>
        </w:numPr>
        <w:spacing w:line="400" w:lineRule="exact"/>
        <w:jc w:val="both"/>
        <w:rPr>
          <w:rFonts w:hint="eastAsia"/>
          <w:sz w:val="24"/>
          <w:szCs w:val="24"/>
        </w:rPr>
      </w:pPr>
      <w:r>
        <w:rPr>
          <w:rFonts w:hint="eastAsia"/>
          <w:sz w:val="24"/>
          <w:szCs w:val="24"/>
        </w:rPr>
        <w:t>8.1本工程总价具体支付方式以附件记载为准。</w:t>
      </w:r>
    </w:p>
    <w:p>
      <w:pPr>
        <w:pStyle w:val="4"/>
        <w:numPr>
          <w:ilvl w:val="1"/>
          <w:numId w:val="0"/>
        </w:numPr>
        <w:spacing w:line="400" w:lineRule="exact"/>
        <w:jc w:val="both"/>
        <w:rPr>
          <w:rFonts w:hint="eastAsia"/>
          <w:sz w:val="24"/>
          <w:szCs w:val="24"/>
        </w:rPr>
      </w:pPr>
      <w:r>
        <w:rPr>
          <w:rFonts w:hint="eastAsia"/>
          <w:sz w:val="24"/>
          <w:szCs w:val="24"/>
        </w:rPr>
        <w:t>8.2乙方请领各阶段工程价款前应出具全额合法发票，请甲方指定之监理人或监理公司（如有）、甲方、甲方代表查验工程量、工程品质，并提供监理、监理公司（如有）及甲方、甲方代表的签核证明（此过程中的工程品质查验、签核的工程品质证明，不作为竣工验收的认可），在当月20日前提出申请，甲方于收到申请之日起三日内核对本工程进度款，七日内核对保修金，核对无误后，按照双方约定的月结方式付款。甲方月结方式，即从次月5日起计算约定的月结天数后在最近的付款日（每月14日或其他依甲方另行通知之日期）将工程价款拨付到乙方银行账户，遇节假日顺延。</w:t>
      </w:r>
    </w:p>
    <w:p>
      <w:pPr>
        <w:pStyle w:val="4"/>
        <w:numPr>
          <w:ilvl w:val="1"/>
          <w:numId w:val="0"/>
        </w:numPr>
        <w:spacing w:line="400" w:lineRule="exact"/>
        <w:jc w:val="both"/>
        <w:rPr>
          <w:rFonts w:hint="eastAsia"/>
          <w:sz w:val="24"/>
          <w:szCs w:val="24"/>
        </w:rPr>
      </w:pPr>
      <w:r>
        <w:rPr>
          <w:rFonts w:hint="eastAsia"/>
          <w:sz w:val="24"/>
          <w:szCs w:val="24"/>
        </w:rPr>
        <w:t>8.3凡因可归责于乙方之原因所造成甲方之损失、违约金、赔偿金等，或者乙方应付甲方之代垫款和其它债务，甲方可直接对各期未付之工程款、保修保证金扣除应受赔偿之费用；如尚有不足之部分，乙方亦应立刻赔偿并不得有任何异议。保修保证金经扣除后乙方应立刻补足原先之金额。</w:t>
      </w:r>
    </w:p>
    <w:p>
      <w:pPr>
        <w:pStyle w:val="4"/>
        <w:numPr>
          <w:ilvl w:val="1"/>
          <w:numId w:val="0"/>
        </w:numPr>
        <w:spacing w:line="400" w:lineRule="exact"/>
        <w:jc w:val="both"/>
        <w:rPr>
          <w:rFonts w:hint="eastAsia"/>
          <w:sz w:val="24"/>
          <w:szCs w:val="24"/>
        </w:rPr>
      </w:pPr>
      <w:r>
        <w:rPr>
          <w:rFonts w:hint="eastAsia"/>
          <w:sz w:val="24"/>
          <w:szCs w:val="24"/>
        </w:rPr>
        <w:t>8.4若乙方之收款银行账户变更须提前一个月以书面通知甲方，且需向甲方支付人民币1000元数据变更和重新申请处理费，否则甲方对迟延付款不承担责任。</w:t>
      </w:r>
    </w:p>
    <w:p>
      <w:pPr>
        <w:pStyle w:val="4"/>
        <w:numPr>
          <w:ilvl w:val="1"/>
          <w:numId w:val="0"/>
        </w:numPr>
        <w:spacing w:line="400" w:lineRule="exact"/>
        <w:jc w:val="both"/>
        <w:rPr>
          <w:rFonts w:hint="eastAsia"/>
          <w:sz w:val="24"/>
          <w:szCs w:val="24"/>
        </w:rPr>
      </w:pPr>
      <w:r>
        <w:rPr>
          <w:rFonts w:hint="eastAsia"/>
          <w:sz w:val="24"/>
          <w:szCs w:val="24"/>
        </w:rPr>
        <w:t>8.5因本合同所发生的税款，由甲乙双方依法律规定自行负担。</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第9条工程及材料监督</w:t>
      </w:r>
    </w:p>
    <w:p>
      <w:pPr>
        <w:pStyle w:val="4"/>
        <w:numPr>
          <w:ilvl w:val="1"/>
          <w:numId w:val="0"/>
        </w:numPr>
        <w:spacing w:line="400" w:lineRule="exact"/>
        <w:jc w:val="both"/>
        <w:rPr>
          <w:rFonts w:hint="eastAsia"/>
          <w:sz w:val="24"/>
          <w:szCs w:val="24"/>
        </w:rPr>
      </w:pPr>
      <w:r>
        <w:rPr>
          <w:rFonts w:hint="eastAsia"/>
          <w:sz w:val="24"/>
          <w:szCs w:val="24"/>
        </w:rPr>
        <w:t>9.1乙方依本合同执行一切工程，应随时与甲方和甲方代表协调，并接受其指导监督与管理，同时应避免本工程与乙方其他进行中的工程相互抵触而影响本工程的执行。甲方可决定与本工程施工及进度有关的事宜，包括</w:t>
      </w:r>
      <w:r>
        <w:rPr>
          <w:rFonts w:hint="eastAsia"/>
          <w:bCs/>
          <w:sz w:val="24"/>
          <w:szCs w:val="24"/>
        </w:rPr>
        <w:t>附件图说</w:t>
      </w:r>
      <w:r>
        <w:rPr>
          <w:rFonts w:hint="eastAsia"/>
          <w:sz w:val="24"/>
          <w:szCs w:val="24"/>
        </w:rPr>
        <w:t>、规格及相关文件的解释。甲方代表所作的裁定与解释不得违反本合同的规定。</w:t>
      </w:r>
    </w:p>
    <w:p>
      <w:pPr>
        <w:pStyle w:val="4"/>
        <w:numPr>
          <w:ilvl w:val="1"/>
          <w:numId w:val="0"/>
        </w:numPr>
        <w:spacing w:line="400" w:lineRule="exact"/>
        <w:jc w:val="both"/>
        <w:rPr>
          <w:rFonts w:hint="eastAsia"/>
          <w:sz w:val="24"/>
          <w:szCs w:val="24"/>
        </w:rPr>
      </w:pPr>
      <w:r>
        <w:rPr>
          <w:rFonts w:hint="eastAsia"/>
          <w:sz w:val="24"/>
          <w:szCs w:val="24"/>
        </w:rPr>
        <w:t>9.2为履行本合同所需之一切工程材料，乙方应提供其产品合格证明。如甲方认为不合格，乙方应承担检验费用和甲方代表取样送交甲方认可之检验机构或实体检验，如检验结果为不合格，乙方应立刻调换该不合格之工程材料，因此而发生之搬运、损耗及其他一切费用均由乙方负担。如材料质量或等级不甚明了时，悉依甲方解释为准。</w:t>
      </w:r>
    </w:p>
    <w:p>
      <w:pPr>
        <w:pStyle w:val="4"/>
        <w:numPr>
          <w:ilvl w:val="1"/>
          <w:numId w:val="0"/>
        </w:numPr>
        <w:spacing w:line="400" w:lineRule="exact"/>
        <w:jc w:val="both"/>
        <w:rPr>
          <w:rFonts w:hint="eastAsia"/>
          <w:sz w:val="24"/>
          <w:szCs w:val="24"/>
        </w:rPr>
      </w:pPr>
      <w:r>
        <w:rPr>
          <w:rFonts w:hint="eastAsia"/>
          <w:sz w:val="24"/>
          <w:szCs w:val="24"/>
        </w:rPr>
        <w:t>9.3经甲方指定后，甲方代表负责监督本工程执行并具有指示乙方的权利。在不妨碍乙方正常作业的情况下，甲方得随时对本工程作业进度及质量进行检查。</w:t>
      </w:r>
    </w:p>
    <w:p>
      <w:pPr>
        <w:pStyle w:val="4"/>
        <w:numPr>
          <w:ilvl w:val="1"/>
          <w:numId w:val="0"/>
        </w:numPr>
        <w:spacing w:line="400" w:lineRule="exact"/>
        <w:jc w:val="both"/>
        <w:rPr>
          <w:rFonts w:hint="eastAsia"/>
          <w:sz w:val="24"/>
          <w:szCs w:val="24"/>
        </w:rPr>
      </w:pPr>
      <w:r>
        <w:rPr>
          <w:rFonts w:hint="eastAsia"/>
          <w:sz w:val="24"/>
          <w:szCs w:val="24"/>
        </w:rPr>
        <w:t>9.4乙方与甲方间一切函件的正本应送交甲方。</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第10条工程变更</w:t>
      </w:r>
    </w:p>
    <w:p>
      <w:pPr>
        <w:pStyle w:val="4"/>
        <w:numPr>
          <w:ilvl w:val="1"/>
          <w:numId w:val="0"/>
        </w:numPr>
        <w:spacing w:line="400" w:lineRule="exact"/>
        <w:jc w:val="both"/>
        <w:rPr>
          <w:rFonts w:hint="eastAsia"/>
          <w:sz w:val="24"/>
          <w:szCs w:val="24"/>
        </w:rPr>
      </w:pPr>
      <w:r>
        <w:rPr>
          <w:rFonts w:hint="eastAsia"/>
          <w:sz w:val="24"/>
          <w:szCs w:val="24"/>
        </w:rPr>
        <w:t>10.1本工程所需材料如有未尽载于</w:t>
      </w:r>
      <w:r>
        <w:rPr>
          <w:rFonts w:hint="eastAsia"/>
          <w:bCs/>
          <w:sz w:val="24"/>
          <w:szCs w:val="24"/>
        </w:rPr>
        <w:t>附件图说</w:t>
      </w:r>
      <w:r>
        <w:rPr>
          <w:rFonts w:hint="eastAsia"/>
          <w:sz w:val="24"/>
          <w:szCs w:val="24"/>
        </w:rPr>
        <w:t>内，但为工程技术或施工惯例所不可或缺者，乙方均应照做，此并非工程变更，乙方绝对不得据以要求变更本工程总价。惟确属增改或变更计划者，乙方须在工程未进行前开具增加或减扣价格列表经甲方认可并依规定以书面陈报核定后始得进行。</w:t>
      </w:r>
    </w:p>
    <w:p>
      <w:pPr>
        <w:pStyle w:val="4"/>
        <w:numPr>
          <w:ilvl w:val="1"/>
          <w:numId w:val="0"/>
        </w:numPr>
        <w:spacing w:line="400" w:lineRule="exact"/>
        <w:jc w:val="both"/>
        <w:rPr>
          <w:rFonts w:hint="eastAsia"/>
          <w:sz w:val="24"/>
          <w:szCs w:val="24"/>
        </w:rPr>
      </w:pPr>
      <w:r>
        <w:rPr>
          <w:rFonts w:hint="eastAsia"/>
          <w:sz w:val="24"/>
          <w:szCs w:val="24"/>
        </w:rPr>
        <w:t>10.2甲方认为工程有变更的必要时，一经通知乙方，乙方应即办理工程变更。该工程变更致工程数量增减者，其变更工程价款之计算，仍以原订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pStyle w:val="4"/>
        <w:numPr>
          <w:ilvl w:val="1"/>
          <w:numId w:val="0"/>
        </w:numPr>
        <w:spacing w:line="400" w:lineRule="exact"/>
        <w:jc w:val="both"/>
        <w:rPr>
          <w:rFonts w:hint="eastAsia"/>
          <w:sz w:val="24"/>
          <w:szCs w:val="24"/>
        </w:rPr>
      </w:pPr>
      <w:r>
        <w:rPr>
          <w:rFonts w:hint="eastAsia"/>
          <w:sz w:val="24"/>
          <w:szCs w:val="24"/>
        </w:rPr>
        <w:t>10.3乙方于工程开始执行后，应定期自我检讨其执行成效。若有变更之需求，应事前以书面通知甲方，经甲方同意后，方可变更。</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第11条竣工结算</w:t>
      </w:r>
    </w:p>
    <w:p>
      <w:pPr>
        <w:pStyle w:val="4"/>
        <w:numPr>
          <w:ilvl w:val="1"/>
          <w:numId w:val="0"/>
        </w:numPr>
        <w:spacing w:line="400" w:lineRule="exact"/>
        <w:jc w:val="both"/>
        <w:rPr>
          <w:rFonts w:hint="eastAsia"/>
          <w:sz w:val="24"/>
          <w:szCs w:val="24"/>
        </w:rPr>
      </w:pPr>
      <w:r>
        <w:rPr>
          <w:rFonts w:hint="eastAsia"/>
          <w:sz w:val="24"/>
          <w:szCs w:val="24"/>
        </w:rPr>
        <w:t>11.1竣工验收：工程全部完工，乙方应将所有设备一律迁移工地外并清理工地后，始得向甲方申请验收。工程验收时，如甲方认为需开挖或拆除一部分工作以作检验者，乙方不得推诿，并负责修复，涉及之费用比照本合同规定执行。</w:t>
      </w:r>
    </w:p>
    <w:p>
      <w:pPr>
        <w:pStyle w:val="4"/>
        <w:numPr>
          <w:ilvl w:val="1"/>
          <w:numId w:val="0"/>
        </w:numPr>
        <w:spacing w:line="400" w:lineRule="exact"/>
        <w:jc w:val="both"/>
        <w:rPr>
          <w:rFonts w:hint="eastAsia"/>
          <w:sz w:val="24"/>
          <w:szCs w:val="24"/>
        </w:rPr>
      </w:pPr>
      <w:r>
        <w:rPr>
          <w:rFonts w:hint="eastAsia"/>
          <w:sz w:val="24"/>
          <w:szCs w:val="24"/>
        </w:rPr>
        <w:t>11.2甲方进行竣工验收之内容包括但不限于:工程完工质量符合施工</w:t>
      </w:r>
      <w:r>
        <w:rPr>
          <w:rFonts w:hint="eastAsia"/>
          <w:bCs/>
          <w:sz w:val="24"/>
          <w:szCs w:val="24"/>
        </w:rPr>
        <w:t>附件图</w:t>
      </w:r>
      <w:r>
        <w:rPr>
          <w:rFonts w:hint="eastAsia"/>
          <w:bCs/>
          <w:sz w:val="24"/>
          <w:szCs w:val="24"/>
          <w:lang w:eastAsia="zh-CN"/>
        </w:rPr>
        <w:t>纸</w:t>
      </w:r>
      <w:r>
        <w:rPr>
          <w:rFonts w:hint="eastAsia"/>
          <w:sz w:val="24"/>
          <w:szCs w:val="24"/>
        </w:rPr>
        <w:t>、国家颁布的施工验收规范和质量标准及其工程竣工结算等相关文件之标准。如工程或工作须经政府有关部门检验的，应当经政府有关部门检验合格。如有与</w:t>
      </w:r>
      <w:r>
        <w:rPr>
          <w:rFonts w:hint="eastAsia"/>
          <w:bCs/>
          <w:sz w:val="24"/>
          <w:szCs w:val="24"/>
        </w:rPr>
        <w:t>附件图说</w:t>
      </w:r>
      <w:r>
        <w:rPr>
          <w:rFonts w:hint="eastAsia"/>
          <w:sz w:val="24"/>
          <w:szCs w:val="24"/>
        </w:rPr>
        <w:t>及其他文件不符或经政府有关部门检验不合格者，乙方应在甲方指定期限内完成修复，如有迟延，则依合同规定处理，并赔偿甲方所遭受的损失。</w:t>
      </w:r>
    </w:p>
    <w:p>
      <w:pPr>
        <w:pStyle w:val="4"/>
        <w:numPr>
          <w:ilvl w:val="1"/>
          <w:numId w:val="0"/>
        </w:numPr>
        <w:spacing w:line="400" w:lineRule="exact"/>
        <w:jc w:val="both"/>
        <w:rPr>
          <w:rFonts w:hint="eastAsia"/>
          <w:sz w:val="24"/>
          <w:szCs w:val="24"/>
        </w:rPr>
      </w:pPr>
      <w:r>
        <w:rPr>
          <w:rFonts w:hint="eastAsia"/>
          <w:sz w:val="24"/>
          <w:szCs w:val="24"/>
        </w:rPr>
        <w:t>11.3如本工程经乙方在甲方指定期限内修复后，其质量仍不符合施工</w:t>
      </w:r>
      <w:r>
        <w:rPr>
          <w:rFonts w:hint="eastAsia"/>
          <w:bCs/>
          <w:sz w:val="24"/>
          <w:szCs w:val="24"/>
        </w:rPr>
        <w:t>附件图</w:t>
      </w:r>
      <w:r>
        <w:rPr>
          <w:rFonts w:hint="eastAsia"/>
          <w:bCs/>
          <w:sz w:val="24"/>
          <w:szCs w:val="24"/>
          <w:lang w:eastAsia="zh-CN"/>
        </w:rPr>
        <w:t>纸</w:t>
      </w:r>
      <w:r>
        <w:rPr>
          <w:rFonts w:hint="eastAsia"/>
          <w:sz w:val="24"/>
          <w:szCs w:val="24"/>
        </w:rPr>
        <w:t>、国家颁布的施工验收规范和质量标准及其与工程质量相关文件之标准的，甲方有权解除本合同不予支付工程款并要求乙方支付违约金及赔偿甲方因此所受到之损失。</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第12条保修期限</w:t>
      </w:r>
    </w:p>
    <w:p>
      <w:pPr>
        <w:pStyle w:val="4"/>
        <w:numPr>
          <w:ilvl w:val="1"/>
          <w:numId w:val="0"/>
        </w:numPr>
        <w:spacing w:line="400" w:lineRule="exact"/>
        <w:jc w:val="both"/>
        <w:rPr>
          <w:rFonts w:hint="eastAsia"/>
          <w:sz w:val="24"/>
          <w:szCs w:val="24"/>
          <w:lang w:val="en-GB"/>
        </w:rPr>
      </w:pPr>
      <w:r>
        <w:rPr>
          <w:rFonts w:hint="eastAsia"/>
          <w:sz w:val="24"/>
          <w:szCs w:val="24"/>
          <w:lang w:val="en-GB"/>
        </w:rPr>
        <w:t>12.1本工程的保修期限自甲方正式验收合格之日开始,具体保修期限以附件记载为准。</w:t>
      </w:r>
    </w:p>
    <w:p>
      <w:pPr>
        <w:pStyle w:val="4"/>
        <w:numPr>
          <w:ilvl w:val="1"/>
          <w:numId w:val="0"/>
        </w:numPr>
        <w:spacing w:line="400" w:lineRule="exact"/>
        <w:jc w:val="both"/>
        <w:rPr>
          <w:rFonts w:hint="eastAsia"/>
          <w:sz w:val="24"/>
          <w:szCs w:val="24"/>
        </w:rPr>
      </w:pPr>
      <w:r>
        <w:rPr>
          <w:rFonts w:hint="eastAsia"/>
          <w:sz w:val="24"/>
          <w:szCs w:val="24"/>
        </w:rPr>
        <w:t>12.2</w:t>
      </w:r>
      <w:r>
        <w:rPr>
          <w:rFonts w:hint="eastAsia"/>
          <w:sz w:val="24"/>
          <w:szCs w:val="24"/>
          <w:lang w:val="en-GB"/>
        </w:rPr>
        <w:t>保修期间乙方应按照附件图说和国家安全质量标准负责无偿修复。</w:t>
      </w:r>
      <w:r>
        <w:rPr>
          <w:rFonts w:hint="eastAsia"/>
          <w:sz w:val="24"/>
          <w:szCs w:val="24"/>
        </w:rPr>
        <w:t>如本工程一部分或全部漏水、移位、裂损、倾斜、坍塌或发生其他损坏时，乙方应于甲方通知后12小时内到达现场维修。</w:t>
      </w:r>
    </w:p>
    <w:p>
      <w:pPr>
        <w:pStyle w:val="4"/>
        <w:numPr>
          <w:ilvl w:val="1"/>
          <w:numId w:val="0"/>
        </w:numPr>
        <w:spacing w:line="400" w:lineRule="exact"/>
        <w:jc w:val="both"/>
        <w:rPr>
          <w:rFonts w:hint="eastAsia"/>
          <w:sz w:val="24"/>
          <w:szCs w:val="24"/>
        </w:rPr>
      </w:pPr>
      <w:r>
        <w:rPr>
          <w:rFonts w:hint="eastAsia"/>
          <w:sz w:val="24"/>
          <w:szCs w:val="24"/>
        </w:rPr>
        <w:t>12.3</w:t>
      </w:r>
      <w:r>
        <w:rPr>
          <w:rFonts w:hint="eastAsia"/>
          <w:sz w:val="24"/>
          <w:szCs w:val="24"/>
          <w:lang w:val="en-GB"/>
        </w:rPr>
        <w:t>乙方总承包之所有项目均含于保</w:t>
      </w:r>
      <w:r>
        <w:rPr>
          <w:rFonts w:hint="eastAsia"/>
          <w:bCs/>
          <w:sz w:val="24"/>
          <w:szCs w:val="24"/>
        </w:rPr>
        <w:t>修</w:t>
      </w:r>
      <w:r>
        <w:rPr>
          <w:rFonts w:hint="eastAsia"/>
          <w:sz w:val="24"/>
          <w:szCs w:val="24"/>
          <w:lang w:val="en-GB"/>
        </w:rPr>
        <w:t>范围。如乙方有迟延履行保修义务，依合同规定承担违约责任。</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第13条违约责任</w:t>
      </w:r>
    </w:p>
    <w:p>
      <w:pPr>
        <w:numPr>
          <w:ilvl w:val="1"/>
          <w:numId w:val="0"/>
        </w:numPr>
        <w:snapToGrid w:val="0"/>
        <w:spacing w:line="400" w:lineRule="exact"/>
        <w:jc w:val="both"/>
        <w:rPr>
          <w:rFonts w:hint="eastAsia"/>
        </w:rPr>
      </w:pPr>
      <w:r>
        <w:rPr>
          <w:rFonts w:hint="eastAsia"/>
        </w:rPr>
        <w:t>13.1乙方如违反整改期限、合同规定施工期限和保修服务的，每逾期一日应按照工程总价千分之二计算，或者累计一次性按照工程总价的百分之十五给付甲方逾期违约金；超过二十日或超过整改期、工期、叫修服务期20日以上时间的，乙方除需支付违约金外，甲方可终止本合同自行委托第三人施工，其产生费用由乙方负担。</w:t>
      </w:r>
    </w:p>
    <w:p>
      <w:pPr>
        <w:numPr>
          <w:ilvl w:val="1"/>
          <w:numId w:val="0"/>
        </w:numPr>
        <w:adjustRightInd w:val="0"/>
        <w:spacing w:line="360" w:lineRule="exact"/>
        <w:jc w:val="both"/>
        <w:rPr>
          <w:rFonts w:hint="eastAsia"/>
        </w:rPr>
      </w:pPr>
      <w:r>
        <w:rPr>
          <w:rFonts w:hint="eastAsia"/>
        </w:rPr>
        <w:t>13.2乙方如有工程材料设备不合格，施工不规范，违反安全规定或质量不合格等情况的，则甲方可依其判断选择下列措施：(1) 由乙方承担费用（包括但不限于运费、施工费、保险费）及风险，在甲方指定的合理期限内予以更换或重作，同时向甲方支付逾期违约金，累计至验收合格日止；(2) 甲方有权自行或使他人修复或继续施工，并由乙方赔偿甲方因此产生之费用</w:t>
      </w:r>
      <w:r>
        <w:rPr>
          <w:rFonts w:hint="eastAsia"/>
          <w:color w:val="auto"/>
        </w:rPr>
        <w:t>及损失并另行支付合同总价15%的违约金；(3) 解除本合同并由乙方支付合同总价15%的违约金和承担损害赔偿。（4）若仅为部分工程不合格，甲方有权使用工程，并不视为工程完全验收合格，甲方有权扣减未验收合格部分工程的价款。</w:t>
      </w:r>
    </w:p>
    <w:p>
      <w:pPr>
        <w:numPr>
          <w:ilvl w:val="1"/>
          <w:numId w:val="0"/>
        </w:numPr>
        <w:adjustRightInd w:val="0"/>
        <w:spacing w:line="360" w:lineRule="exact"/>
        <w:jc w:val="both"/>
        <w:rPr>
          <w:rFonts w:hint="eastAsia"/>
        </w:rPr>
      </w:pPr>
      <w:r>
        <w:rPr>
          <w:rFonts w:hint="eastAsia"/>
        </w:rPr>
        <w:t>13.3除本合同另有约定外，如乙方违反本合同或有任何债务不履行等情事者，经甲方催</w:t>
      </w:r>
      <w:bookmarkStart w:id="0" w:name="_GoBack"/>
      <w:bookmarkEnd w:id="0"/>
      <w:r>
        <w:rPr>
          <w:rFonts w:hint="eastAsia"/>
        </w:rPr>
        <w:t>告乙方补正，乙方未能实时补正者，甲方有权终止或解除本合同，乙方除应返还已收取之甲方款项，并应赔偿甲方损失及衍生费用。</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第14条工程保险</w:t>
      </w:r>
    </w:p>
    <w:p>
      <w:pPr>
        <w:pStyle w:val="4"/>
        <w:numPr>
          <w:ilvl w:val="1"/>
          <w:numId w:val="0"/>
        </w:numPr>
        <w:spacing w:line="400" w:lineRule="exact"/>
        <w:jc w:val="both"/>
        <w:rPr>
          <w:rFonts w:hint="eastAsia"/>
          <w:sz w:val="24"/>
          <w:szCs w:val="24"/>
        </w:rPr>
      </w:pPr>
      <w:r>
        <w:rPr>
          <w:rFonts w:hint="eastAsia"/>
          <w:sz w:val="24"/>
          <w:szCs w:val="24"/>
        </w:rPr>
        <w:t>14.1本工程应由乙方依工程总价，自行向国内保险公司办理工程保险，并将甲方列为共同被保险人，其保险费由乙方负担。乙方应于本合同签定日起七日内交付该保险的保单正本予甲方。</w:t>
      </w:r>
    </w:p>
    <w:p>
      <w:pPr>
        <w:pStyle w:val="4"/>
        <w:numPr>
          <w:ilvl w:val="1"/>
          <w:numId w:val="0"/>
        </w:numPr>
        <w:spacing w:line="400" w:lineRule="exact"/>
        <w:jc w:val="both"/>
        <w:rPr>
          <w:rFonts w:hint="eastAsia"/>
          <w:sz w:val="24"/>
          <w:szCs w:val="24"/>
        </w:rPr>
      </w:pPr>
      <w:r>
        <w:rPr>
          <w:rFonts w:hint="eastAsia"/>
          <w:sz w:val="24"/>
          <w:szCs w:val="24"/>
        </w:rPr>
        <w:t>14.2投保后发生事故，乙方应在5天内向甲方提供损失情况和估价的报告，如损害继续发生，乙方在5天后应每5天报告一次，直到损害结束。</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第15条不得转让条款</w:t>
      </w:r>
    </w:p>
    <w:p>
      <w:pPr>
        <w:pStyle w:val="4"/>
        <w:numPr>
          <w:ilvl w:val="1"/>
          <w:numId w:val="0"/>
        </w:numPr>
        <w:spacing w:line="400" w:lineRule="exact"/>
        <w:jc w:val="both"/>
        <w:rPr>
          <w:rFonts w:hint="eastAsia"/>
          <w:sz w:val="24"/>
          <w:szCs w:val="24"/>
        </w:rPr>
      </w:pPr>
      <w:r>
        <w:rPr>
          <w:rFonts w:hint="eastAsia"/>
          <w:sz w:val="24"/>
          <w:szCs w:val="24"/>
        </w:rPr>
        <w:t>15.1乙方在本工程正式完成交接予甲方前，无论已完或未完工程，或已运入工地的工程材料、设备均不得转卖、转让或以其他方式提供予第三方使用，或供抵押及其他担保，但经甲方事前书面同意者，不在此限。</w:t>
      </w:r>
    </w:p>
    <w:p>
      <w:pPr>
        <w:pStyle w:val="4"/>
        <w:numPr>
          <w:ilvl w:val="1"/>
          <w:numId w:val="0"/>
        </w:numPr>
        <w:spacing w:line="400" w:lineRule="exact"/>
        <w:jc w:val="both"/>
        <w:rPr>
          <w:rFonts w:hint="eastAsia"/>
          <w:sz w:val="24"/>
          <w:szCs w:val="24"/>
        </w:rPr>
      </w:pPr>
      <w:r>
        <w:rPr>
          <w:rFonts w:hint="eastAsia"/>
          <w:sz w:val="24"/>
          <w:szCs w:val="24"/>
        </w:rPr>
        <w:t>15.2乙方对本合同、本工程及由本合同所生权利（包括但不限于工程款之债权）及义务之全部或一部分，除经甲方事前书面同意，并有下列情形之一者外，不得转让予第三方：</w:t>
      </w:r>
    </w:p>
    <w:p>
      <w:pPr>
        <w:numPr>
          <w:ilvl w:val="3"/>
          <w:numId w:val="0"/>
        </w:numPr>
        <w:spacing w:line="400" w:lineRule="exact"/>
        <w:jc w:val="both"/>
        <w:rPr>
          <w:rFonts w:hint="eastAsia"/>
        </w:rPr>
      </w:pPr>
      <w:r>
        <w:rPr>
          <w:rFonts w:hint="eastAsia"/>
        </w:rPr>
        <w:t>15.2.1.1.属于甲方指定之一部分专门工作；</w:t>
      </w:r>
    </w:p>
    <w:p>
      <w:pPr>
        <w:numPr>
          <w:ilvl w:val="3"/>
          <w:numId w:val="0"/>
        </w:numPr>
        <w:spacing w:line="400" w:lineRule="exact"/>
        <w:jc w:val="both"/>
        <w:rPr>
          <w:rFonts w:hint="eastAsia"/>
        </w:rPr>
      </w:pPr>
      <w:r>
        <w:rPr>
          <w:rFonts w:hint="eastAsia"/>
        </w:rPr>
        <w:t>15.2.1.2.惟持有某种机具之第三方能完成施工之工程；</w:t>
      </w:r>
    </w:p>
    <w:p>
      <w:pPr>
        <w:numPr>
          <w:ilvl w:val="3"/>
          <w:numId w:val="0"/>
        </w:numPr>
        <w:spacing w:line="400" w:lineRule="exact"/>
        <w:jc w:val="both"/>
        <w:rPr>
          <w:rFonts w:hint="eastAsia"/>
        </w:rPr>
      </w:pPr>
      <w:r>
        <w:rPr>
          <w:rFonts w:hint="eastAsia"/>
        </w:rPr>
        <w:t>15.2.1.3.一部分专门工程转包后显然对工程有利者。</w:t>
      </w:r>
    </w:p>
    <w:p>
      <w:pPr>
        <w:pStyle w:val="4"/>
        <w:spacing w:line="400" w:lineRule="exact"/>
        <w:ind w:left="746" w:leftChars="339"/>
        <w:jc w:val="both"/>
        <w:rPr>
          <w:rFonts w:hint="eastAsia"/>
          <w:sz w:val="24"/>
          <w:szCs w:val="24"/>
        </w:rPr>
      </w:pPr>
    </w:p>
    <w:p>
      <w:pPr>
        <w:pStyle w:val="3"/>
        <w:spacing w:before="0" w:after="0" w:line="240" w:lineRule="auto"/>
        <w:rPr>
          <w:rFonts w:hint="eastAsia"/>
          <w:sz w:val="28"/>
          <w:szCs w:val="28"/>
        </w:rPr>
      </w:pPr>
      <w:r>
        <w:rPr>
          <w:rFonts w:hint="eastAsia"/>
          <w:sz w:val="28"/>
          <w:szCs w:val="28"/>
        </w:rPr>
        <w:t>第16条争议解决</w:t>
      </w:r>
    </w:p>
    <w:p>
      <w:pPr>
        <w:pStyle w:val="4"/>
        <w:numPr>
          <w:ilvl w:val="1"/>
          <w:numId w:val="0"/>
        </w:numPr>
        <w:spacing w:line="400" w:lineRule="exact"/>
        <w:jc w:val="both"/>
        <w:rPr>
          <w:rFonts w:hint="eastAsia"/>
          <w:sz w:val="24"/>
          <w:szCs w:val="24"/>
        </w:rPr>
      </w:pPr>
      <w:r>
        <w:rPr>
          <w:rFonts w:hint="eastAsia"/>
          <w:sz w:val="24"/>
          <w:szCs w:val="24"/>
        </w:rPr>
        <w:t>16.1双方就任何因本合同或附件之条款或违约所生之争议或请求，应以友好协商方式解决。如无法协商解决，则请甲方所在地法院管辖裁判。</w:t>
      </w:r>
    </w:p>
    <w:p>
      <w:pPr>
        <w:pStyle w:val="4"/>
        <w:numPr>
          <w:ilvl w:val="1"/>
          <w:numId w:val="0"/>
        </w:numPr>
        <w:tabs>
          <w:tab w:val="left" w:pos="7020"/>
        </w:tabs>
        <w:spacing w:line="400" w:lineRule="exact"/>
        <w:jc w:val="both"/>
        <w:rPr>
          <w:rFonts w:hint="eastAsia"/>
          <w:sz w:val="24"/>
          <w:szCs w:val="24"/>
        </w:rPr>
      </w:pPr>
      <w:r>
        <w:rPr>
          <w:rFonts w:hint="eastAsia"/>
          <w:sz w:val="24"/>
          <w:szCs w:val="24"/>
        </w:rPr>
        <w:t>16.2</w:t>
      </w:r>
      <w:r>
        <w:rPr>
          <w:rFonts w:hint="eastAsia"/>
          <w:sz w:val="24"/>
          <w:szCs w:val="24"/>
          <w:lang w:val="en-GB"/>
        </w:rPr>
        <w:t>上项情形发生时，甲方得请求乙方仍依原定期限完成本工程，或请求乙方立即将其工作之全部或一部交付甲方，不得影响总工程之进度，否则不论双方争执之最后结果为何，乙方均应对甲方因而所受之损害负赔偿之责任。</w:t>
      </w:r>
    </w:p>
    <w:p>
      <w:pPr>
        <w:pStyle w:val="4"/>
        <w:numPr>
          <w:ilvl w:val="1"/>
          <w:numId w:val="0"/>
        </w:numPr>
        <w:spacing w:line="400" w:lineRule="exact"/>
        <w:jc w:val="both"/>
        <w:rPr>
          <w:rFonts w:hint="eastAsia"/>
          <w:sz w:val="24"/>
          <w:szCs w:val="24"/>
        </w:rPr>
      </w:pPr>
      <w:r>
        <w:rPr>
          <w:rFonts w:hint="eastAsia"/>
          <w:sz w:val="24"/>
          <w:szCs w:val="24"/>
        </w:rPr>
        <w:t>16.3乙方如迟延或未履行本合同之任何义务或责任，致甲方以诉讼或其他方式请求乙方履行者，则乙方除应依本合同之规定赔偿甲方之损失外，并应给付甲方因此诉讼或事件而给付或代垫之所有费用，包括但不限于律师费、诉讼费、仲裁费、鉴定费、调查费。</w:t>
      </w:r>
    </w:p>
    <w:p>
      <w:pPr>
        <w:pStyle w:val="4"/>
        <w:spacing w:line="400" w:lineRule="exact"/>
        <w:jc w:val="both"/>
        <w:rPr>
          <w:rFonts w:hint="eastAsia"/>
          <w:sz w:val="24"/>
          <w:szCs w:val="24"/>
        </w:rPr>
      </w:pPr>
    </w:p>
    <w:p>
      <w:pPr>
        <w:pStyle w:val="3"/>
        <w:spacing w:before="0" w:after="0" w:line="240" w:lineRule="auto"/>
        <w:rPr>
          <w:rFonts w:hint="eastAsia"/>
          <w:sz w:val="28"/>
          <w:szCs w:val="28"/>
        </w:rPr>
      </w:pPr>
      <w:r>
        <w:rPr>
          <w:rFonts w:hint="eastAsia"/>
          <w:sz w:val="28"/>
          <w:szCs w:val="28"/>
        </w:rPr>
        <w:t>第17条附则</w:t>
      </w:r>
    </w:p>
    <w:p>
      <w:pPr>
        <w:pStyle w:val="4"/>
        <w:numPr>
          <w:ilvl w:val="1"/>
          <w:numId w:val="0"/>
        </w:numPr>
        <w:spacing w:line="400" w:lineRule="exact"/>
        <w:jc w:val="both"/>
        <w:rPr>
          <w:rFonts w:hint="eastAsia"/>
          <w:sz w:val="24"/>
          <w:szCs w:val="24"/>
        </w:rPr>
      </w:pPr>
      <w:r>
        <w:rPr>
          <w:rFonts w:hint="eastAsia"/>
          <w:sz w:val="24"/>
          <w:szCs w:val="24"/>
        </w:rPr>
        <w:t>17.1除双方另有约定外，依本合同执行所需之通知以电话、传真、电子邮件、EDI或亲自送达时，自送达时生效；通知以国内快递方式送达者，自寄送翌日视为送达；通知以国内邮件送达者，自寄送日起算第三日视为送达。</w:t>
      </w:r>
    </w:p>
    <w:p>
      <w:pPr>
        <w:pStyle w:val="4"/>
        <w:numPr>
          <w:ilvl w:val="1"/>
          <w:numId w:val="0"/>
        </w:numPr>
        <w:spacing w:line="400" w:lineRule="exact"/>
        <w:jc w:val="both"/>
        <w:rPr>
          <w:rFonts w:hint="eastAsia"/>
          <w:sz w:val="24"/>
          <w:szCs w:val="24"/>
        </w:rPr>
      </w:pPr>
      <w:r>
        <w:rPr>
          <w:rFonts w:hint="eastAsia"/>
          <w:sz w:val="24"/>
          <w:szCs w:val="24"/>
        </w:rPr>
        <w:t>17.2投标文件或附件图说若与本合同有抵触时，以本合同条款和本合同附件1商务条款为准。对本合同所为之任何修正、更改或增删，非经甲方签署确认，对于甲方不发生效力。</w:t>
      </w:r>
    </w:p>
    <w:p>
      <w:pPr>
        <w:pStyle w:val="4"/>
        <w:numPr>
          <w:ilvl w:val="1"/>
          <w:numId w:val="0"/>
        </w:numPr>
        <w:spacing w:line="400" w:lineRule="exact"/>
        <w:jc w:val="both"/>
        <w:rPr>
          <w:rFonts w:hint="eastAsia"/>
          <w:sz w:val="24"/>
          <w:szCs w:val="24"/>
        </w:rPr>
      </w:pPr>
      <w:r>
        <w:rPr>
          <w:rFonts w:hint="eastAsia"/>
          <w:sz w:val="24"/>
          <w:szCs w:val="24"/>
        </w:rPr>
        <w:t>17.3除本合同另有规定外，乙方如违反本合同任何条款或有违反之虞时，经甲方限期改正而未补正者，甲方得依其裁量径行终止或解除本合同之部分或全部。</w:t>
      </w:r>
    </w:p>
    <w:p>
      <w:pPr>
        <w:pStyle w:val="4"/>
        <w:numPr>
          <w:ilvl w:val="1"/>
          <w:numId w:val="0"/>
        </w:numPr>
        <w:spacing w:line="400" w:lineRule="exact"/>
        <w:jc w:val="both"/>
        <w:rPr>
          <w:rFonts w:hint="eastAsia"/>
          <w:sz w:val="24"/>
          <w:szCs w:val="24"/>
        </w:rPr>
      </w:pPr>
      <w:r>
        <w:rPr>
          <w:rFonts w:hint="eastAsia"/>
          <w:sz w:val="24"/>
          <w:szCs w:val="24"/>
        </w:rPr>
        <w:t>17.4本合同经双方签署后生效，如合同首页所列之签约日期与双方签署日期不同，以时间在前者为准。本合同一式</w:t>
      </w:r>
      <w:r>
        <w:rPr>
          <w:rFonts w:hint="eastAsia"/>
          <w:sz w:val="24"/>
          <w:szCs w:val="24"/>
          <w:u w:val="single"/>
        </w:rPr>
        <w:t xml:space="preserve"> 四  </w:t>
      </w:r>
      <w:r>
        <w:rPr>
          <w:rFonts w:hint="eastAsia"/>
          <w:sz w:val="24"/>
          <w:szCs w:val="24"/>
        </w:rPr>
        <w:t>份，每份均为正本。</w:t>
      </w:r>
    </w:p>
    <w:p>
      <w:pPr>
        <w:spacing w:line="400" w:lineRule="exact"/>
        <w:jc w:val="both"/>
        <w:rPr>
          <w:rFonts w:hint="eastAsia"/>
        </w:rPr>
      </w:pPr>
    </w:p>
    <w:p>
      <w:pPr>
        <w:pStyle w:val="3"/>
        <w:spacing w:before="0" w:after="0" w:line="240" w:lineRule="auto"/>
        <w:rPr>
          <w:rFonts w:hint="eastAsia"/>
          <w:sz w:val="28"/>
          <w:szCs w:val="28"/>
        </w:rPr>
      </w:pPr>
      <w:r>
        <w:rPr>
          <w:rFonts w:hint="eastAsia"/>
          <w:sz w:val="28"/>
          <w:szCs w:val="28"/>
        </w:rPr>
        <w:t>第18条附件一商务条款</w:t>
      </w:r>
    </w:p>
    <w:p>
      <w:pPr>
        <w:pStyle w:val="8"/>
        <w:numPr>
          <w:ilvl w:val="1"/>
          <w:numId w:val="1"/>
        </w:numPr>
        <w:ind w:firstLineChars="0"/>
        <w:rPr>
          <w:rFonts w:hint="eastAsia"/>
          <w:b/>
        </w:rPr>
      </w:pPr>
      <w:r>
        <w:rPr>
          <w:rFonts w:hint="eastAsia"/>
          <w:b/>
          <w:bCs/>
        </w:rPr>
        <w:t>甲方（发包方</w:t>
      </w:r>
      <w:r>
        <w:rPr>
          <w:rFonts w:hint="eastAsia"/>
        </w:rPr>
        <w:t>/</w:t>
      </w:r>
      <w:r>
        <w:rPr>
          <w:rFonts w:hint="eastAsia"/>
          <w:b/>
          <w:bCs/>
        </w:rPr>
        <w:t>建设方）</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名称</w:t>
            </w:r>
          </w:p>
        </w:tc>
        <w:tc>
          <w:tcPr>
            <w:tcW w:w="6553" w:type="dxa"/>
          </w:tcPr>
          <w:p>
            <w:pPr>
              <w:spacing w:line="400" w:lineRule="exact"/>
              <w:rPr>
                <w:rFonts w:hint="eastAsia"/>
                <w:bCs/>
              </w:rPr>
            </w:pPr>
            <w:r>
              <w:rPr>
                <w:rFonts w:hint="eastAsia"/>
                <w:bCs/>
              </w:rPr>
              <w:t>广州市天河区中医医院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注册地址</w:t>
            </w:r>
          </w:p>
        </w:tc>
        <w:tc>
          <w:tcPr>
            <w:tcW w:w="6553" w:type="dxa"/>
          </w:tcPr>
          <w:p>
            <w:pPr>
              <w:spacing w:line="400" w:lineRule="exact"/>
              <w:rPr>
                <w:rFonts w:hint="eastAsia"/>
                <w:bCs/>
              </w:rPr>
            </w:pPr>
            <w:r>
              <w:rPr>
                <w:rFonts w:hint="eastAsia"/>
                <w:bCs/>
              </w:rPr>
              <w:t>广州市天河区棠石路</w:t>
            </w:r>
            <w:r>
              <w:rPr>
                <w:rFonts w:hint="eastAsia"/>
                <w:bCs/>
                <w:lang w:val="en-US"/>
              </w:rPr>
              <w:t>9号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联络人</w:t>
            </w:r>
          </w:p>
        </w:tc>
        <w:tc>
          <w:tcPr>
            <w:tcW w:w="6553" w:type="dxa"/>
          </w:tcPr>
          <w:p>
            <w:pPr>
              <w:spacing w:line="400" w:lineRule="exact"/>
              <w:rPr>
                <w:rFonts w:hint="eastAsia"/>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联系方式</w:t>
            </w:r>
          </w:p>
        </w:tc>
        <w:tc>
          <w:tcPr>
            <w:tcW w:w="6553" w:type="dxa"/>
          </w:tcPr>
          <w:p>
            <w:pPr>
              <w:spacing w:line="400" w:lineRule="exact"/>
              <w:rPr>
                <w:rFonts w:hint="eastAsia"/>
                <w:bCs/>
              </w:rPr>
            </w:pPr>
            <w:r>
              <w:rPr>
                <w:rFonts w:hint="eastAsia"/>
                <w:bCs/>
              </w:rPr>
              <w:t>电话：                   电子信箱：</w:t>
            </w:r>
          </w:p>
        </w:tc>
      </w:tr>
    </w:tbl>
    <w:p>
      <w:pPr>
        <w:pStyle w:val="8"/>
        <w:numPr>
          <w:ilvl w:val="1"/>
          <w:numId w:val="1"/>
        </w:numPr>
        <w:ind w:firstLineChars="0"/>
        <w:rPr>
          <w:rFonts w:hint="eastAsia"/>
          <w:b/>
          <w:bCs/>
        </w:rPr>
      </w:pPr>
      <w:r>
        <w:rPr>
          <w:rFonts w:hint="eastAsia"/>
          <w:b/>
          <w:bCs/>
        </w:rPr>
        <w:t>乙方（承包方/施工方）</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名称</w:t>
            </w:r>
          </w:p>
        </w:tc>
        <w:tc>
          <w:tcPr>
            <w:tcW w:w="6553" w:type="dxa"/>
          </w:tcPr>
          <w:p>
            <w:pPr>
              <w:spacing w:line="400" w:lineRule="exact"/>
              <w:rPr>
                <w:rFonts w:hint="eastAsia"/>
                <w:bCs/>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注册地址</w:t>
            </w:r>
          </w:p>
        </w:tc>
        <w:tc>
          <w:tcPr>
            <w:tcW w:w="6553" w:type="dxa"/>
          </w:tcPr>
          <w:p>
            <w:pPr>
              <w:spacing w:line="400" w:lineRule="exact"/>
              <w:rPr>
                <w:rFonts w:hint="eastAsia"/>
                <w:bC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联络人</w:t>
            </w:r>
          </w:p>
        </w:tc>
        <w:tc>
          <w:tcPr>
            <w:tcW w:w="6553" w:type="dxa"/>
          </w:tcPr>
          <w:p>
            <w:pPr>
              <w:spacing w:line="400" w:lineRule="exact"/>
              <w:rPr>
                <w:rFonts w:hint="eastAsia"/>
                <w:bCs/>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联系方式</w:t>
            </w:r>
          </w:p>
        </w:tc>
        <w:tc>
          <w:tcPr>
            <w:tcW w:w="6553" w:type="dxa"/>
          </w:tcPr>
          <w:p>
            <w:pPr>
              <w:spacing w:line="400" w:lineRule="exact"/>
              <w:rPr>
                <w:rFonts w:hint="eastAsia"/>
                <w:bCs/>
                <w:lang w:val="en-US"/>
              </w:rPr>
            </w:pPr>
            <w:r>
              <w:rPr>
                <w:rFonts w:hint="eastAsia"/>
                <w:bCs/>
              </w:rPr>
              <w:t>电话：     电子信箱：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工程资质</w:t>
            </w:r>
          </w:p>
        </w:tc>
        <w:tc>
          <w:tcPr>
            <w:tcW w:w="6553" w:type="dxa"/>
          </w:tcPr>
          <w:p>
            <w:pPr>
              <w:pStyle w:val="4"/>
              <w:spacing w:line="400" w:lineRule="exact"/>
              <w:jc w:val="both"/>
              <w:rPr>
                <w:rFonts w:hint="eastAsia"/>
                <w:sz w:val="24"/>
                <w:szCs w:val="24"/>
              </w:rPr>
            </w:pPr>
            <w:r>
              <w:rPr>
                <w:rFonts w:hint="eastAsia"/>
                <w:sz w:val="24"/>
                <w:szCs w:val="24"/>
              </w:rPr>
              <w:t xml:space="preserve">乙方应当保证有承包本工程之资质，具体资质为： </w:t>
            </w:r>
            <w:r>
              <w:rPr>
                <w:rFonts w:hint="eastAsia"/>
                <w:sz w:val="24"/>
                <w:szCs w:val="24"/>
                <w:lang w:val="en-US"/>
              </w:rPr>
              <w:t>建筑工程施工总承包二级</w:t>
            </w:r>
            <w:r>
              <w:rPr>
                <w:rFonts w:hint="eastAsia"/>
                <w:sz w:val="24"/>
                <w:szCs w:val="24"/>
              </w:rPr>
              <w:t xml:space="preserve"> ，并取得所有相关许可证照（资质证书编号： </w:t>
            </w:r>
            <w:r>
              <w:rPr>
                <w:rFonts w:hint="eastAsia"/>
                <w:sz w:val="24"/>
                <w:szCs w:val="24"/>
                <w:lang w:val="en-US"/>
              </w:rPr>
              <w:t>D244598485</w:t>
            </w:r>
            <w:r>
              <w:rPr>
                <w:rFonts w:hint="eastAsia"/>
                <w:sz w:val="24"/>
                <w:szCs w:val="24"/>
              </w:rPr>
              <w:t xml:space="preserve">  ）。</w:t>
            </w:r>
          </w:p>
        </w:tc>
      </w:tr>
    </w:tbl>
    <w:p>
      <w:pPr>
        <w:pStyle w:val="8"/>
        <w:numPr>
          <w:ilvl w:val="1"/>
          <w:numId w:val="1"/>
        </w:numPr>
        <w:ind w:firstLineChars="0"/>
        <w:rPr>
          <w:rFonts w:hint="eastAsia"/>
          <w:b/>
          <w:bCs/>
        </w:rPr>
      </w:pPr>
      <w:r>
        <w:rPr>
          <w:rFonts w:hint="eastAsia"/>
          <w:b/>
          <w:bCs/>
        </w:rPr>
        <w:t>工程概况</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3.1</w:t>
            </w:r>
            <w:r>
              <w:rPr>
                <w:rFonts w:hint="eastAsia"/>
              </w:rPr>
              <w:t>工程名称</w:t>
            </w:r>
          </w:p>
        </w:tc>
        <w:tc>
          <w:tcPr>
            <w:tcW w:w="6553" w:type="dxa"/>
          </w:tcPr>
          <w:p>
            <w:pPr>
              <w:spacing w:line="400" w:lineRule="exact"/>
              <w:rPr>
                <w:rFonts w:hint="default" w:eastAsia="宋体"/>
                <w:bCs/>
                <w:lang w:val="en-US" w:eastAsia="zh-CN"/>
              </w:rPr>
            </w:pPr>
            <w:r>
              <w:rPr>
                <w:rFonts w:hint="eastAsia"/>
                <w:bCs/>
                <w:lang w:eastAsia="zh-CN"/>
              </w:rPr>
              <w:t>天河区中医医院智谷院区</w:t>
            </w:r>
            <w:r>
              <w:rPr>
                <w:rFonts w:hint="eastAsia"/>
                <w:bCs/>
                <w:lang w:val="en-US" w:eastAsia="zh-CN"/>
              </w:rPr>
              <w:t>7-9楼强弱电改造工程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3.2</w:t>
            </w:r>
            <w:r>
              <w:rPr>
                <w:rFonts w:hint="eastAsia"/>
              </w:rPr>
              <w:t>工程地点</w:t>
            </w:r>
          </w:p>
        </w:tc>
        <w:tc>
          <w:tcPr>
            <w:tcW w:w="6553" w:type="dxa"/>
          </w:tcPr>
          <w:p>
            <w:pPr>
              <w:spacing w:line="400" w:lineRule="exact"/>
              <w:rPr>
                <w:rFonts w:hint="eastAsia"/>
                <w:bCs/>
              </w:rPr>
            </w:pPr>
            <w:r>
              <w:rPr>
                <w:rFonts w:hint="eastAsia" w:ascii="宋体" w:hAnsi="宋体" w:eastAsia="宋体" w:cs="宋体"/>
                <w:bCs/>
                <w:lang w:eastAsia="zh-CN"/>
              </w:rPr>
              <w:t>广州市天河区天年街</w:t>
            </w:r>
            <w:r>
              <w:rPr>
                <w:rFonts w:hint="eastAsia" w:ascii="宋体" w:hAnsi="宋体" w:eastAsia="宋体" w:cs="宋体"/>
                <w:bCs/>
                <w:lang w:val="en-US" w:eastAsia="zh-CN"/>
              </w:rPr>
              <w:t>399号广州市天河区</w:t>
            </w:r>
            <w:r>
              <w:rPr>
                <w:rFonts w:hint="eastAsia" w:ascii="宋体" w:hAnsi="宋体" w:eastAsia="宋体" w:cs="宋体"/>
                <w:bCs/>
                <w:lang w:eastAsia="zh-CN"/>
              </w:rPr>
              <w:t>中医医院智谷院区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3.3</w:t>
            </w:r>
            <w:r>
              <w:rPr>
                <w:rFonts w:hint="eastAsia"/>
              </w:rPr>
              <w:t>工程范围</w:t>
            </w:r>
          </w:p>
        </w:tc>
        <w:tc>
          <w:tcPr>
            <w:tcW w:w="6553" w:type="dxa"/>
          </w:tcPr>
          <w:p>
            <w:pPr>
              <w:spacing w:line="400" w:lineRule="exact"/>
              <w:ind w:left="110" w:leftChars="50"/>
              <w:rPr>
                <w:rFonts w:hint="eastAsia"/>
                <w:bCs/>
              </w:rPr>
            </w:pPr>
            <w:r>
              <w:rPr>
                <w:rFonts w:hint="eastAsia"/>
              </w:rPr>
              <w:t>(详如本合同附件图说、工程标单等)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3.4</w:t>
            </w:r>
            <w:r>
              <w:rPr>
                <w:rFonts w:hint="eastAsia"/>
              </w:rPr>
              <w:t>承包方式</w:t>
            </w:r>
          </w:p>
        </w:tc>
        <w:tc>
          <w:tcPr>
            <w:tcW w:w="6553" w:type="dxa"/>
          </w:tcPr>
          <w:p>
            <w:pPr>
              <w:spacing w:line="400" w:lineRule="exact"/>
              <w:rPr>
                <w:rFonts w:hint="eastAsia"/>
                <w:bCs/>
              </w:rPr>
            </w:pPr>
            <w:r>
              <w:rPr>
                <w:rFonts w:hint="eastAsia"/>
              </w:rPr>
              <w:t>（总包/分包）■包工（如报价单）  ■包料（如报价单）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bCs/>
              </w:rPr>
              <w:t>3.5</w:t>
            </w:r>
            <w:r>
              <w:rPr>
                <w:rFonts w:hint="eastAsia"/>
              </w:rPr>
              <w:t>工程期限</w:t>
            </w:r>
          </w:p>
        </w:tc>
        <w:tc>
          <w:tcPr>
            <w:tcW w:w="6553" w:type="dxa"/>
          </w:tcPr>
          <w:p>
            <w:pPr>
              <w:spacing w:line="400" w:lineRule="exact"/>
              <w:rPr>
                <w:rFonts w:hint="eastAsia"/>
              </w:rPr>
            </w:pPr>
            <w:r>
              <w:rPr>
                <w:rFonts w:hint="eastAsia"/>
              </w:rPr>
              <w:t>本工程的开工日期为</w:t>
            </w:r>
            <w:r>
              <w:rPr>
                <w:rFonts w:hint="eastAsia"/>
                <w:lang w:val="en-US"/>
              </w:rPr>
              <w:t xml:space="preserve">  </w:t>
            </w:r>
            <w:r>
              <w:rPr>
                <w:rFonts w:hint="eastAsia"/>
                <w:u w:val="single"/>
              </w:rPr>
              <w:t xml:space="preserve"> 年 </w:t>
            </w:r>
            <w:r>
              <w:rPr>
                <w:rFonts w:hint="eastAsia"/>
                <w:u w:val="single"/>
                <w:lang w:val="en-US"/>
              </w:rPr>
              <w:t xml:space="preserve">  </w:t>
            </w:r>
            <w:r>
              <w:rPr>
                <w:rFonts w:hint="eastAsia"/>
                <w:u w:val="single"/>
              </w:rPr>
              <w:t xml:space="preserve"> 月    日开始施工，至</w:t>
            </w:r>
            <w:r>
              <w:rPr>
                <w:rFonts w:hint="eastAsia"/>
                <w:u w:val="single"/>
                <w:lang w:val="en-US"/>
              </w:rPr>
              <w:t xml:space="preserve">  </w:t>
            </w:r>
            <w:r>
              <w:rPr>
                <w:rFonts w:hint="eastAsia"/>
                <w:u w:val="single"/>
              </w:rPr>
              <w:t xml:space="preserve"> 年  </w:t>
            </w:r>
            <w:r>
              <w:rPr>
                <w:rFonts w:hint="eastAsia"/>
                <w:u w:val="single"/>
                <w:lang w:val="en-US"/>
              </w:rPr>
              <w:t xml:space="preserve">  </w:t>
            </w:r>
            <w:r>
              <w:rPr>
                <w:rFonts w:hint="eastAsia"/>
                <w:u w:val="single"/>
              </w:rPr>
              <w:t xml:space="preserve"> 月  </w:t>
            </w:r>
            <w:r>
              <w:rPr>
                <w:rFonts w:hint="eastAsia"/>
                <w:u w:val="single"/>
                <w:lang w:val="en-US"/>
              </w:rPr>
              <w:t xml:space="preserve">  </w:t>
            </w:r>
            <w:r>
              <w:rPr>
                <w:rFonts w:hint="eastAsia"/>
                <w:u w:val="single"/>
              </w:rPr>
              <w:t xml:space="preserve">  日竣工完成，具体开工日期以现场具备施工条件且在项目依法领取施工许可证后，甲方签发的开工令日期为准。</w:t>
            </w:r>
            <w:r>
              <w:rPr>
                <w:rFonts w:hint="eastAsia"/>
              </w:rPr>
              <w:t>并自开工日起计</w:t>
            </w:r>
            <w:r>
              <w:rPr>
                <w:rFonts w:hint="eastAsia"/>
                <w:u w:val="single"/>
                <w:lang w:val="en-US"/>
              </w:rPr>
              <w:t xml:space="preserve"> 90 </w:t>
            </w:r>
            <w:r>
              <w:rPr>
                <w:rFonts w:hint="eastAsia"/>
              </w:rPr>
              <w:t>个日历天（雨天、星期例假及年节等假日不扣除）内完成并通过验收。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bCs/>
              </w:rPr>
            </w:pPr>
            <w:r>
              <w:rPr>
                <w:rFonts w:hint="eastAsia"/>
              </w:rPr>
              <w:t>3.6施工规范</w:t>
            </w:r>
          </w:p>
        </w:tc>
        <w:tc>
          <w:tcPr>
            <w:tcW w:w="6553" w:type="dxa"/>
          </w:tcPr>
          <w:p>
            <w:pPr>
              <w:spacing w:line="400" w:lineRule="exact"/>
              <w:rPr>
                <w:rFonts w:hint="eastAsia"/>
              </w:rPr>
            </w:pPr>
            <w:r>
              <w:rPr>
                <w:rFonts w:hint="eastAsia"/>
              </w:rPr>
              <w:t>国家施工规范名称：</w:t>
            </w:r>
            <w:r>
              <w:rPr>
                <w:rFonts w:hint="eastAsia"/>
                <w:u w:val="single"/>
              </w:rPr>
              <w:t>_《民用建筑设计统一标准》、《建筑给水排水及采暖工程施工质量验收规范》、《通风与空调工程施工质量验收规范》、《建筑装饰装修工程质量验收标准》、《建筑防火通用规范》、《建筑设计防火规范》、《消防设施通用规范》 、《消防给水及消火栓系统技术规范》、《建筑给水排水设计规范》__</w:t>
            </w:r>
            <w:r>
              <w:rPr>
                <w:rFonts w:hint="eastAsia"/>
              </w:rPr>
              <w:t>，国标编号：_</w:t>
            </w:r>
            <w:r>
              <w:rPr>
                <w:rFonts w:hint="eastAsia"/>
                <w:u w:val="single"/>
              </w:rPr>
              <w:t>GB50352-2019、GB50242-2002、GB50243-2016、GB50210-2018、GB55037-2022、GB50016-2014（2018年版）、GB55036-2022、GB50974-2014、GB50015-2019_____</w:t>
            </w:r>
            <w:r>
              <w:rPr>
                <w:rFonts w:hint="eastAsia"/>
              </w:rPr>
              <w:t>。全部符合相关工程最新国家施工规范和标准。</w:t>
            </w:r>
          </w:p>
        </w:tc>
      </w:tr>
    </w:tbl>
    <w:p>
      <w:pPr>
        <w:pStyle w:val="8"/>
        <w:numPr>
          <w:ilvl w:val="1"/>
          <w:numId w:val="1"/>
        </w:numPr>
        <w:ind w:firstLineChars="0"/>
        <w:rPr>
          <w:rFonts w:hint="eastAsia"/>
          <w:b/>
          <w:bCs/>
        </w:rPr>
      </w:pPr>
      <w:r>
        <w:rPr>
          <w:rFonts w:hint="eastAsia"/>
          <w:b/>
          <w:bCs/>
        </w:rPr>
        <w:t>工程总造价</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rPr>
            </w:pPr>
            <w:r>
              <w:rPr>
                <w:rFonts w:hint="eastAsia"/>
              </w:rPr>
              <w:t>4.1工程总造价</w:t>
            </w:r>
          </w:p>
        </w:tc>
        <w:tc>
          <w:tcPr>
            <w:tcW w:w="6553" w:type="dxa"/>
          </w:tcPr>
          <w:p>
            <w:pPr>
              <w:spacing w:line="400" w:lineRule="exact"/>
              <w:rPr>
                <w:rFonts w:hint="eastAsia"/>
              </w:rPr>
            </w:pPr>
            <w:r>
              <w:rPr>
                <w:rFonts w:hint="eastAsia"/>
              </w:rPr>
              <w:t xml:space="preserve">人民币 </w:t>
            </w:r>
            <w:r>
              <w:rPr>
                <w:rFonts w:hint="eastAsia"/>
                <w:lang w:val="en-US"/>
              </w:rPr>
              <w:t xml:space="preserve"> </w:t>
            </w:r>
            <w:r>
              <w:rPr>
                <w:rFonts w:hint="eastAsia"/>
                <w:lang w:val="en-US" w:eastAsia="zh-CN"/>
              </w:rPr>
              <w:t xml:space="preserve"> </w:t>
            </w:r>
            <w:r>
              <w:rPr>
                <w:rFonts w:hint="eastAsia"/>
              </w:rPr>
              <w:t>（大写为：</w:t>
            </w:r>
            <w:r>
              <w:rPr>
                <w:rFonts w:hint="eastAsia"/>
                <w:lang w:val="en-US"/>
              </w:rPr>
              <w:t xml:space="preserve"> </w:t>
            </w:r>
            <w:r>
              <w:rPr>
                <w:rFonts w:hint="eastAsia"/>
              </w:rPr>
              <w:t>）元（含税</w:t>
            </w:r>
            <w:r>
              <w:rPr>
                <w:rFonts w:hint="eastAsia"/>
                <w:lang w:eastAsia="zh-CN"/>
              </w:rPr>
              <w:t>；税率</w:t>
            </w:r>
            <w:r>
              <w:rPr>
                <w:rFonts w:hint="eastAsia"/>
                <w:color w:val="FF0000"/>
                <w:u w:val="single"/>
                <w:lang w:val="en-US" w:eastAsia="zh-CN"/>
              </w:rPr>
              <w:t xml:space="preserve">   </w:t>
            </w:r>
            <w:r>
              <w:rPr>
                <w:rFonts w:hint="eastAsia"/>
                <w:u w:val="none"/>
                <w:lang w:val="en-US" w:eastAsia="zh-CN"/>
              </w:rPr>
              <w:t>%</w:t>
            </w:r>
            <w:r>
              <w:rPr>
                <w:rFonts w:hint="eastAsia"/>
              </w:rPr>
              <w:t>）</w:t>
            </w:r>
          </w:p>
          <w:p>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 xml:space="preserve">1. 工程项目的结算方式:工程项目的工程量及结算单价按实结算，结算时承包人须提供完整、真实的竣工图、签证依据及其他现场资料。 </w:t>
            </w:r>
          </w:p>
          <w:p>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2. 结算执行定额:按照土建工程、安装工程、市政工程、园林绿化工程、装饰装修工程、房屋修缮工程等专业相应执行同期省、市建委颁布的综合定额及其计价方法。</w:t>
            </w:r>
          </w:p>
          <w:p>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3. 计费依据取费执行同期省市建委颁布的文件。</w:t>
            </w:r>
          </w:p>
          <w:p>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4. 人工费、机械费、材料费的调整:执行施工期广州市建设工程造价管理站文件颁布的《广州市建设工程造价管理站关于各季度广州市建设工程结算及有关问题的通知》，《广州地区建设工程常用材料税前综合价格》没有的材料单价,则参考同期(施工期)该材料的市场价格，最终以天河区财政局核准后确定。结算时承包人须提供相应材料的合格证、订货合同、发票的复印件并加盖建设单位的公章。</w:t>
            </w:r>
          </w:p>
          <w:p>
            <w:pPr>
              <w:pStyle w:val="9"/>
              <w:jc w:val="both"/>
              <w:rPr>
                <w:rFonts w:hint="default" w:ascii="宋体" w:hAnsi="宋体" w:eastAsia="宋体" w:cs="宋体"/>
                <w:sz w:val="22"/>
                <w:szCs w:val="22"/>
                <w:lang w:val="zh-CN" w:eastAsia="zh-CN" w:bidi="zh-CN"/>
              </w:rPr>
            </w:pPr>
            <w:r>
              <w:rPr>
                <w:rFonts w:hint="eastAsia" w:ascii="宋体" w:hAnsi="宋体" w:eastAsia="宋体" w:cs="宋体"/>
                <w:sz w:val="22"/>
                <w:szCs w:val="22"/>
                <w:lang w:val="zh-CN" w:eastAsia="zh-CN" w:bidi="zh-CN"/>
              </w:rPr>
              <w:t>以上1至4之工程结算办法如与省市建设颁布的最新文件相冲突，按最新的相关文件执行。</w:t>
            </w:r>
          </w:p>
          <w:p>
            <w:pPr>
              <w:pStyle w:val="9"/>
              <w:jc w:val="both"/>
              <w:rPr>
                <w:rFonts w:hint="eastAsia"/>
              </w:rPr>
            </w:pPr>
            <w:r>
              <w:rPr>
                <w:rFonts w:hint="eastAsia" w:ascii="宋体" w:hAnsi="宋体" w:eastAsia="宋体" w:cs="宋体"/>
                <w:sz w:val="22"/>
                <w:szCs w:val="22"/>
                <w:lang w:val="zh-CN" w:eastAsia="zh-CN" w:bidi="zh-CN"/>
              </w:rPr>
              <w:t>5. 本工程结算造价最终以最终的结算审核结果为准。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rPr>
            </w:pPr>
            <w:r>
              <w:rPr>
                <w:rFonts w:hint="eastAsia"/>
              </w:rPr>
              <w:t>4.2 付款履行</w:t>
            </w:r>
          </w:p>
        </w:tc>
        <w:tc>
          <w:tcPr>
            <w:tcW w:w="6553" w:type="dxa"/>
          </w:tcPr>
          <w:p>
            <w:pPr>
              <w:spacing w:line="400" w:lineRule="exact"/>
              <w:rPr>
                <w:rFonts w:hint="eastAsia"/>
              </w:rPr>
            </w:pPr>
            <w:r>
              <w:rPr>
                <w:rFonts w:hint="eastAsia"/>
              </w:rPr>
              <w:t>发包人在前款规定的付款时间内向政府财政部门提出办理财政支付申请手续(不含政府财政支付部门审核的时间)即视为发包人已履行付款义务。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rPr>
            </w:pPr>
            <w:r>
              <w:rPr>
                <w:rFonts w:hint="eastAsia"/>
              </w:rPr>
              <w:t>4.3付款方式</w:t>
            </w:r>
          </w:p>
        </w:tc>
        <w:tc>
          <w:tcPr>
            <w:tcW w:w="6553" w:type="dxa"/>
          </w:tcPr>
          <w:p>
            <w:pPr>
              <w:spacing w:line="400" w:lineRule="exact"/>
              <w:rPr>
                <w:rFonts w:hint="eastAsia"/>
              </w:rPr>
            </w:pPr>
            <w:r>
              <w:rPr>
                <w:rFonts w:hint="eastAsia"/>
              </w:rPr>
              <w:t>工程总价的</w:t>
            </w:r>
            <w:r>
              <w:rPr>
                <w:rFonts w:hint="eastAsia"/>
                <w:u w:val="single"/>
                <w:lang w:val="en-US"/>
              </w:rPr>
              <w:t>100</w:t>
            </w:r>
            <w:r>
              <w:rPr>
                <w:rFonts w:hint="eastAsia"/>
              </w:rPr>
              <w:t>%按照下面第</w:t>
            </w:r>
            <w:r>
              <w:rPr>
                <w:rFonts w:hint="eastAsia"/>
                <w:u w:val="single"/>
              </w:rPr>
              <w:t>二</w:t>
            </w:r>
            <w:r>
              <w:rPr>
                <w:rFonts w:hint="eastAsia"/>
              </w:rPr>
              <w:t>种方式支付。竣工结算审核工程总价的</w:t>
            </w:r>
            <w:r>
              <w:rPr>
                <w:rFonts w:hint="eastAsia"/>
                <w:lang w:val="en-US"/>
              </w:rPr>
              <w:t>3</w:t>
            </w:r>
            <w:r>
              <w:rPr>
                <w:rFonts w:hint="eastAsia"/>
              </w:rPr>
              <w:t>%作为保修保证金，于保修期满且乙方已履行全部保修义务时，乙方可向甲方申请无息领回。</w:t>
            </w:r>
          </w:p>
          <w:p>
            <w:pPr>
              <w:spacing w:line="400" w:lineRule="exact"/>
              <w:rPr>
                <w:rFonts w:hint="eastAsia"/>
              </w:rPr>
            </w:pPr>
            <w:r>
              <w:rPr>
                <w:rFonts w:hint="eastAsia"/>
                <w:b/>
                <w:bCs/>
              </w:rPr>
              <w:t>第一种方式</w:t>
            </w:r>
            <w:r>
              <w:rPr>
                <w:rFonts w:hint="eastAsia"/>
              </w:rPr>
              <w:t>︰工程全部如期完工符合国家竣工验收规范，并经验收合格，同时乙方办妥竣工结算报告和保修保证并签署保证书予甲方后支付。</w:t>
            </w:r>
          </w:p>
          <w:p>
            <w:pPr>
              <w:spacing w:line="400" w:lineRule="exact"/>
              <w:rPr>
                <w:rFonts w:hint="eastAsia"/>
              </w:rPr>
            </w:pPr>
            <w:r>
              <w:rPr>
                <w:rFonts w:hint="eastAsia"/>
                <w:b/>
                <w:bCs/>
              </w:rPr>
              <w:t>第二种方式</w:t>
            </w:r>
            <w:r>
              <w:rPr>
                <w:rFonts w:hint="eastAsia"/>
              </w:rPr>
              <w:t>︰ 乙方于完成下述甲方指定之工程进度后，依实际完成工程的数量、进度及质量，向甲方申请工程进度款、甲方核验确认后，乙方即依本合同规定及甲方付款办法向甲方申请支付该期内所完成并经认可之工程价款。</w:t>
            </w:r>
          </w:p>
          <w:p>
            <w:pPr>
              <w:spacing w:line="400" w:lineRule="exact"/>
              <w:rPr>
                <w:rFonts w:hint="eastAsia"/>
              </w:rPr>
            </w:pPr>
            <w:r>
              <w:rPr>
                <w:rFonts w:hint="eastAsia"/>
              </w:rPr>
              <w:t>第一阶段工程款：签订合同后，支付</w:t>
            </w:r>
            <w:r>
              <w:rPr>
                <w:rFonts w:hint="eastAsia"/>
                <w:u w:val="single"/>
                <w:lang w:val="en-US" w:eastAsia="zh-CN"/>
              </w:rPr>
              <w:t xml:space="preserve"> </w:t>
            </w:r>
            <w:r>
              <w:rPr>
                <w:rFonts w:hint="eastAsia"/>
                <w:b/>
                <w:bCs/>
                <w:u w:val="single"/>
              </w:rPr>
              <w:t>30</w:t>
            </w:r>
            <w:r>
              <w:rPr>
                <w:rFonts w:hint="eastAsia"/>
                <w:b/>
                <w:bCs/>
                <w:u w:val="single"/>
                <w:lang w:val="en-US" w:eastAsia="zh-CN"/>
              </w:rPr>
              <w:t xml:space="preserve"> </w:t>
            </w:r>
            <w:r>
              <w:rPr>
                <w:rFonts w:hint="eastAsia"/>
                <w:b w:val="0"/>
                <w:bCs w:val="0"/>
                <w:u w:val="none"/>
                <w:lang w:val="en-US" w:eastAsia="zh-CN"/>
              </w:rPr>
              <w:t>%</w:t>
            </w:r>
            <w:r>
              <w:rPr>
                <w:rFonts w:hint="eastAsia"/>
              </w:rPr>
              <w:t>预付款；</w:t>
            </w:r>
          </w:p>
          <w:p>
            <w:pPr>
              <w:spacing w:line="400" w:lineRule="exact"/>
              <w:rPr>
                <w:rFonts w:hint="eastAsia"/>
                <w:u w:val="none"/>
                <w:lang w:val="en-US" w:eastAsia="zh-CN"/>
              </w:rPr>
            </w:pPr>
            <w:r>
              <w:rPr>
                <w:rFonts w:hint="eastAsia"/>
              </w:rPr>
              <w:t>第二阶段工</w:t>
            </w:r>
            <w:r>
              <w:rPr>
                <w:rFonts w:hint="eastAsia"/>
                <w:lang w:eastAsia="zh-CN"/>
              </w:rPr>
              <w:t>程进度款</w:t>
            </w:r>
            <w:r>
              <w:rPr>
                <w:rFonts w:hint="eastAsia"/>
              </w:rPr>
              <w:t>：工程完成</w:t>
            </w:r>
            <w:r>
              <w:rPr>
                <w:rFonts w:hint="eastAsia"/>
                <w:lang w:eastAsia="zh-CN"/>
              </w:rPr>
              <w:t>总工程量的</w:t>
            </w:r>
            <w:r>
              <w:rPr>
                <w:rFonts w:hint="eastAsia"/>
                <w:u w:val="single"/>
                <w:lang w:val="en-US" w:eastAsia="zh-CN"/>
              </w:rPr>
              <w:t xml:space="preserve"> </w:t>
            </w:r>
            <w:r>
              <w:rPr>
                <w:rFonts w:hint="eastAsia"/>
                <w:b w:val="0"/>
                <w:bCs w:val="0"/>
                <w:u w:val="single"/>
                <w:lang w:val="en-US" w:eastAsia="zh-CN"/>
              </w:rPr>
              <w:t>70</w:t>
            </w:r>
            <w:r>
              <w:rPr>
                <w:rFonts w:hint="eastAsia"/>
                <w:u w:val="single"/>
                <w:lang w:val="en-US" w:eastAsia="zh-CN"/>
              </w:rPr>
              <w:t xml:space="preserve"> </w:t>
            </w:r>
            <w:r>
              <w:rPr>
                <w:rFonts w:hint="eastAsia"/>
                <w:lang w:val="en-US"/>
              </w:rPr>
              <w:t>%，</w:t>
            </w:r>
            <w:r>
              <w:rPr>
                <w:rFonts w:hint="eastAsia"/>
                <w:lang w:val="en-US" w:eastAsia="zh-CN"/>
              </w:rPr>
              <w:t>支付至工程总价的</w:t>
            </w:r>
            <w:r>
              <w:rPr>
                <w:rFonts w:hint="eastAsia"/>
                <w:u w:val="single"/>
                <w:lang w:val="en-US" w:eastAsia="zh-CN"/>
              </w:rPr>
              <w:t xml:space="preserve"> </w:t>
            </w:r>
            <w:r>
              <w:rPr>
                <w:rFonts w:hint="eastAsia"/>
                <w:b/>
                <w:bCs/>
                <w:u w:val="single"/>
                <w:lang w:val="en-US" w:eastAsia="zh-CN"/>
              </w:rPr>
              <w:t>50</w:t>
            </w:r>
            <w:r>
              <w:rPr>
                <w:rFonts w:hint="eastAsia"/>
                <w:u w:val="single"/>
                <w:lang w:val="en-US" w:eastAsia="zh-CN"/>
              </w:rPr>
              <w:t xml:space="preserve"> </w:t>
            </w:r>
            <w:r>
              <w:rPr>
                <w:rFonts w:hint="eastAsia"/>
                <w:u w:val="none"/>
                <w:lang w:val="en-US" w:eastAsia="zh-CN"/>
              </w:rPr>
              <w:t>%；</w:t>
            </w:r>
          </w:p>
          <w:p>
            <w:pPr>
              <w:spacing w:line="400" w:lineRule="exact"/>
              <w:rPr>
                <w:rFonts w:hint="eastAsia"/>
              </w:rPr>
            </w:pPr>
            <w:r>
              <w:rPr>
                <w:rFonts w:hint="eastAsia"/>
                <w:lang w:val="en-US" w:eastAsia="zh-CN"/>
              </w:rPr>
              <w:t>第三阶段工程进度款：工程完成总工程量的</w:t>
            </w:r>
            <w:r>
              <w:rPr>
                <w:rFonts w:hint="eastAsia"/>
                <w:u w:val="single"/>
                <w:lang w:val="en-US" w:eastAsia="zh-CN"/>
              </w:rPr>
              <w:t xml:space="preserve"> 100 </w:t>
            </w:r>
            <w:r>
              <w:rPr>
                <w:rFonts w:hint="eastAsia"/>
                <w:u w:val="none"/>
                <w:lang w:val="en-US" w:eastAsia="zh-CN"/>
              </w:rPr>
              <w:t>%，</w:t>
            </w:r>
            <w:r>
              <w:rPr>
                <w:rFonts w:hint="eastAsia"/>
                <w:lang w:val="en-US"/>
              </w:rPr>
              <w:t>并</w:t>
            </w:r>
            <w:r>
              <w:rPr>
                <w:rFonts w:hint="eastAsia"/>
              </w:rPr>
              <w:t>全部符合国家竣工验收规范﹐并验收合格</w:t>
            </w:r>
            <w:r>
              <w:rPr>
                <w:rFonts w:hint="eastAsia"/>
                <w:lang w:eastAsia="zh-CN"/>
              </w:rPr>
              <w:t>后</w:t>
            </w:r>
            <w:r>
              <w:rPr>
                <w:rFonts w:hint="eastAsia"/>
              </w:rPr>
              <w:t>支付至工程总价</w:t>
            </w:r>
            <w:r>
              <w:rPr>
                <w:rFonts w:hint="eastAsia"/>
                <w:lang w:eastAsia="zh-CN"/>
              </w:rPr>
              <w:t>的</w:t>
            </w:r>
            <w:r>
              <w:rPr>
                <w:rFonts w:hint="eastAsia"/>
                <w:u w:val="single"/>
                <w:lang w:val="en-US" w:eastAsia="zh-CN"/>
              </w:rPr>
              <w:t xml:space="preserve"> </w:t>
            </w:r>
            <w:r>
              <w:rPr>
                <w:rFonts w:hint="eastAsia"/>
                <w:b/>
                <w:bCs/>
                <w:u w:val="single"/>
                <w:lang w:val="en-US" w:eastAsia="zh-CN"/>
              </w:rPr>
              <w:t>70</w:t>
            </w:r>
            <w:r>
              <w:rPr>
                <w:rFonts w:hint="eastAsia"/>
                <w:u w:val="single"/>
                <w:lang w:val="en-US" w:eastAsia="zh-CN"/>
              </w:rPr>
              <w:t xml:space="preserve"> </w:t>
            </w:r>
            <w:r>
              <w:rPr>
                <w:rFonts w:hint="eastAsia"/>
              </w:rPr>
              <w:t>%；</w:t>
            </w:r>
          </w:p>
          <w:p>
            <w:pPr>
              <w:spacing w:line="400" w:lineRule="exact"/>
              <w:rPr>
                <w:rFonts w:hint="eastAsia"/>
              </w:rPr>
            </w:pPr>
            <w:r>
              <w:rPr>
                <w:rFonts w:hint="eastAsia"/>
              </w:rPr>
              <w:t>第</w:t>
            </w:r>
            <w:r>
              <w:rPr>
                <w:rFonts w:hint="eastAsia"/>
                <w:lang w:eastAsia="zh-CN"/>
              </w:rPr>
              <w:t>四</w:t>
            </w:r>
            <w:r>
              <w:rPr>
                <w:rFonts w:hint="eastAsia"/>
              </w:rPr>
              <w:t>阶段结算款：工程乙方完成竣工结算报告和保修保证并将结算工程总价的</w:t>
            </w:r>
            <w:r>
              <w:rPr>
                <w:rFonts w:hint="eastAsia"/>
                <w:u w:val="single"/>
                <w:lang w:val="en-US" w:eastAsia="zh-CN"/>
              </w:rPr>
              <w:t xml:space="preserve"> 3 </w:t>
            </w:r>
            <w:r>
              <w:rPr>
                <w:rFonts w:hint="eastAsia"/>
              </w:rPr>
              <w:t>%作为保修保证金交予甲方后，支付至结算工程总价之</w:t>
            </w:r>
            <w:r>
              <w:rPr>
                <w:rFonts w:hint="eastAsia"/>
                <w:u w:val="single"/>
                <w:lang w:val="en-US" w:eastAsia="zh-CN"/>
              </w:rPr>
              <w:t xml:space="preserve"> </w:t>
            </w:r>
            <w:r>
              <w:rPr>
                <w:rFonts w:hint="eastAsia"/>
                <w:b/>
                <w:bCs/>
                <w:u w:val="single"/>
                <w:lang w:val="en-US"/>
              </w:rPr>
              <w:t>100</w:t>
            </w:r>
            <w:r>
              <w:rPr>
                <w:rFonts w:hint="eastAsia"/>
                <w:u w:val="single"/>
                <w:lang w:val="en-US" w:eastAsia="zh-CN"/>
              </w:rPr>
              <w:t xml:space="preserve"> </w:t>
            </w:r>
            <w:r>
              <w:rPr>
                <w:rFonts w:hint="eastAsia"/>
              </w:rPr>
              <w:t>%。</w:t>
            </w:r>
          </w:p>
        </w:tc>
      </w:tr>
    </w:tbl>
    <w:p>
      <w:pPr>
        <w:spacing w:line="400" w:lineRule="exact"/>
        <w:rPr>
          <w:rFonts w:hint="eastAsia"/>
        </w:rPr>
      </w:pPr>
      <w:r>
        <w:rPr>
          <w:rFonts w:hint="eastAsia"/>
        </w:rPr>
        <w:t>保修期限</w:t>
      </w:r>
    </w:p>
    <w:tbl>
      <w:tblPr>
        <w:tblStyle w:val="6"/>
        <w:tblW w:w="836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9"/>
        <w:gridCol w:w="65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09" w:type="dxa"/>
          </w:tcPr>
          <w:p>
            <w:pPr>
              <w:spacing w:line="400" w:lineRule="exact"/>
              <w:rPr>
                <w:rFonts w:hint="eastAsia"/>
              </w:rPr>
            </w:pPr>
            <w:r>
              <w:rPr>
                <w:rFonts w:hint="eastAsia"/>
              </w:rPr>
              <w:t>5.1保修期限</w:t>
            </w:r>
          </w:p>
        </w:tc>
        <w:tc>
          <w:tcPr>
            <w:tcW w:w="6553" w:type="dxa"/>
          </w:tcPr>
          <w:p>
            <w:pPr>
              <w:spacing w:line="400" w:lineRule="exact"/>
              <w:rPr>
                <w:rFonts w:hint="eastAsia"/>
              </w:rPr>
            </w:pPr>
            <w:r>
              <w:rPr>
                <w:rFonts w:hint="eastAsia"/>
              </w:rPr>
              <w:t>本工程的保修期限自甲方正式验收合格之日开始,依法为下列：</w:t>
            </w:r>
          </w:p>
          <w:p>
            <w:pPr>
              <w:spacing w:line="400" w:lineRule="exact"/>
              <w:rPr>
                <w:rFonts w:hint="eastAsia"/>
              </w:rPr>
            </w:pPr>
            <w:r>
              <w:rPr>
                <w:rFonts w:hint="eastAsia"/>
              </w:rPr>
              <w:t>供热与供冷系统，为两个采暖期、供冷期工程屋面漏水、有防水要求的卫生间、房间和外墙面的渗漏的保修期为五年；</w:t>
            </w:r>
          </w:p>
          <w:p>
            <w:pPr>
              <w:spacing w:line="400" w:lineRule="exact"/>
              <w:rPr>
                <w:rFonts w:hint="eastAsia"/>
              </w:rPr>
            </w:pPr>
            <w:r>
              <w:rPr>
                <w:rFonts w:hint="eastAsia"/>
              </w:rPr>
              <w:t>电气管线、给排水管道、设备安装和装修工程的保修期为二年；</w:t>
            </w:r>
          </w:p>
          <w:p>
            <w:pPr>
              <w:spacing w:line="400" w:lineRule="exact"/>
              <w:rPr>
                <w:rFonts w:hint="eastAsia"/>
              </w:rPr>
            </w:pPr>
            <w:r>
              <w:rPr>
                <w:rFonts w:hint="eastAsia"/>
              </w:rPr>
              <w:t>基础设施工程、房屋建筑的地基基础工程和主体结构工程，为设计文件规定的该工程的合理使用年限；</w:t>
            </w:r>
          </w:p>
          <w:p>
            <w:pPr>
              <w:spacing w:line="400" w:lineRule="exact"/>
              <w:rPr>
                <w:rFonts w:hint="eastAsia"/>
              </w:rPr>
            </w:pPr>
            <w:r>
              <w:rPr>
                <w:rFonts w:hint="eastAsia"/>
              </w:rPr>
              <w:t>其他。（按中华人民共和国建设部或相关法律规定之施工质量保修标准期限如有冲突以期限最长者为准。）</w:t>
            </w:r>
          </w:p>
        </w:tc>
      </w:tr>
    </w:tbl>
    <w:p>
      <w:pPr>
        <w:pStyle w:val="8"/>
        <w:numPr>
          <w:ilvl w:val="1"/>
          <w:numId w:val="1"/>
        </w:numPr>
        <w:ind w:firstLineChars="0"/>
        <w:rPr>
          <w:rFonts w:hint="eastAsia"/>
          <w:b/>
          <w:bCs/>
        </w:rPr>
      </w:pPr>
      <w:r>
        <w:rPr>
          <w:rFonts w:hint="eastAsia"/>
          <w:b/>
          <w:bCs/>
        </w:rPr>
        <w:t>乙方银行账号</w:t>
      </w:r>
    </w:p>
    <w:tbl>
      <w:tblPr>
        <w:tblStyle w:val="6"/>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400" w:lineRule="exact"/>
              <w:rPr>
                <w:rFonts w:hint="eastAsia"/>
                <w:bCs/>
              </w:rPr>
            </w:pPr>
            <w:r>
              <w:rPr>
                <w:rFonts w:hint="eastAsia"/>
              </w:rPr>
              <w:t>户   名：</w:t>
            </w:r>
          </w:p>
        </w:tc>
        <w:tc>
          <w:tcPr>
            <w:tcW w:w="5870" w:type="dxa"/>
          </w:tcPr>
          <w:p>
            <w:pPr>
              <w:spacing w:line="400" w:lineRule="exact"/>
              <w:rPr>
                <w:rFonts w:hint="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400" w:lineRule="exact"/>
              <w:rPr>
                <w:rFonts w:hint="eastAsia"/>
                <w:bCs/>
              </w:rPr>
            </w:pPr>
            <w:r>
              <w:rPr>
                <w:rFonts w:hint="eastAsia"/>
                <w:bCs/>
              </w:rPr>
              <w:t>银行名称:</w:t>
            </w:r>
          </w:p>
        </w:tc>
        <w:tc>
          <w:tcPr>
            <w:tcW w:w="5870" w:type="dxa"/>
          </w:tcPr>
          <w:p>
            <w:pPr>
              <w:spacing w:line="400" w:lineRule="exact"/>
              <w:rPr>
                <w:rFonts w:hint="eastAsia"/>
                <w:bCs/>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400" w:lineRule="exact"/>
              <w:rPr>
                <w:rFonts w:hint="eastAsia"/>
                <w:bCs/>
              </w:rPr>
            </w:pPr>
            <w:r>
              <w:rPr>
                <w:rFonts w:hint="eastAsia"/>
              </w:rPr>
              <w:t>账   号：</w:t>
            </w:r>
          </w:p>
        </w:tc>
        <w:tc>
          <w:tcPr>
            <w:tcW w:w="5870" w:type="dxa"/>
          </w:tcPr>
          <w:p>
            <w:pPr>
              <w:spacing w:line="400" w:lineRule="exact"/>
              <w:rPr>
                <w:rFonts w:hint="eastAsia"/>
                <w:bCs/>
                <w:lang w:val="en-US"/>
              </w:rPr>
            </w:pPr>
          </w:p>
        </w:tc>
      </w:tr>
    </w:tbl>
    <w:p>
      <w:pPr>
        <w:tabs>
          <w:tab w:val="left" w:pos="7020"/>
        </w:tabs>
        <w:spacing w:line="400" w:lineRule="exact"/>
        <w:rPr>
          <w:rFonts w:hint="eastAsia"/>
          <w:b/>
          <w:bCs/>
        </w:rPr>
      </w:pPr>
    </w:p>
    <w:p>
      <w:pPr>
        <w:pStyle w:val="8"/>
        <w:numPr>
          <w:ilvl w:val="1"/>
          <w:numId w:val="1"/>
        </w:numPr>
        <w:ind w:firstLineChars="0"/>
        <w:rPr>
          <w:rFonts w:hint="eastAsia"/>
          <w:b/>
          <w:bCs/>
        </w:rPr>
      </w:pPr>
      <w:r>
        <w:rPr>
          <w:rFonts w:hint="eastAsia"/>
          <w:b/>
          <w:bCs/>
        </w:rPr>
        <w:t>其他对主合同条款的调整</w:t>
      </w:r>
    </w:p>
    <w:p>
      <w:pPr>
        <w:tabs>
          <w:tab w:val="left" w:pos="7020"/>
        </w:tabs>
        <w:spacing w:line="400" w:lineRule="exact"/>
        <w:rPr>
          <w:rFonts w:hint="eastAsia"/>
          <w:bCs/>
        </w:rPr>
      </w:pPr>
    </w:p>
    <w:p>
      <w:pPr>
        <w:tabs>
          <w:tab w:val="left" w:pos="7020"/>
        </w:tabs>
        <w:spacing w:line="400" w:lineRule="exact"/>
        <w:rPr>
          <w:rFonts w:hint="eastAsia"/>
          <w:bCs/>
          <w:shd w:val="pct10" w:color="auto" w:fill="FFFFFF"/>
        </w:rPr>
      </w:pPr>
      <w:r>
        <w:rPr>
          <w:rFonts w:hint="eastAsia"/>
          <w:bCs/>
        </w:rPr>
        <w:t>甲方：</w:t>
      </w:r>
      <w:r>
        <w:rPr>
          <w:rFonts w:hint="eastAsia"/>
          <w:bCs/>
          <w:shd w:val="pct10" w:color="auto" w:fill="FFFFFF"/>
        </w:rPr>
        <w:t xml:space="preserve"> 广州市天河区中医医院     </w:t>
      </w:r>
      <w:r>
        <w:rPr>
          <w:rFonts w:hint="eastAsia"/>
          <w:bCs/>
        </w:rPr>
        <w:t xml:space="preserve">           乙方：</w:t>
      </w:r>
      <w:r>
        <w:rPr>
          <w:rFonts w:hint="eastAsia"/>
          <w:bCs/>
          <w:shd w:val="pct10" w:color="auto" w:fill="FFFFFF"/>
        </w:rPr>
        <w:t xml:space="preserve">   </w:t>
      </w:r>
    </w:p>
    <w:p>
      <w:pPr>
        <w:pStyle w:val="2"/>
        <w:rPr>
          <w:rFonts w:hint="eastAsia" w:ascii="宋体" w:hAnsi="宋体" w:eastAsia="宋体" w:cs="宋体"/>
          <w:b w:val="0"/>
          <w:bCs/>
          <w:sz w:val="22"/>
          <w:szCs w:val="22"/>
          <w:lang w:val="zh-CN" w:eastAsia="zh-CN" w:bidi="zh-CN"/>
        </w:rPr>
      </w:pPr>
      <w:r>
        <w:rPr>
          <w:rFonts w:hint="eastAsia" w:ascii="宋体" w:hAnsi="宋体" w:eastAsia="宋体" w:cs="宋体"/>
          <w:b w:val="0"/>
          <w:bCs/>
          <w:sz w:val="22"/>
          <w:szCs w:val="22"/>
          <w:lang w:val="zh-CN" w:eastAsia="zh-CN" w:bidi="zh-CN"/>
        </w:rPr>
        <w:t>法定代表人：</w:t>
      </w:r>
      <w:r>
        <w:rPr>
          <w:rFonts w:hint="eastAsia" w:ascii="宋体" w:hAnsi="宋体" w:eastAsia="宋体" w:cs="宋体"/>
          <w:b w:val="0"/>
          <w:bCs/>
          <w:sz w:val="22"/>
          <w:szCs w:val="22"/>
          <w:lang w:val="en-US" w:eastAsia="zh-CN" w:bidi="zh-CN"/>
        </w:rPr>
        <w:t xml:space="preserve">                               法定代表人：                  </w:t>
      </w:r>
    </w:p>
    <w:p>
      <w:pPr>
        <w:spacing w:line="400" w:lineRule="exact"/>
        <w:ind w:firstLine="660" w:firstLineChars="300"/>
        <w:rPr>
          <w:rFonts w:hint="eastAsia"/>
        </w:rPr>
      </w:pPr>
      <w:r>
        <w:rPr>
          <w:rFonts w:hint="eastAsia"/>
          <w:bCs/>
        </w:rPr>
        <w:t xml:space="preserve">年    月    日                       </w:t>
      </w:r>
      <w:r>
        <w:rPr>
          <w:rFonts w:hint="eastAsia"/>
          <w:bCs/>
        </w:rPr>
        <w:tab/>
      </w:r>
      <w:r>
        <w:rPr>
          <w:rFonts w:hint="eastAsia"/>
          <w:bCs/>
        </w:rPr>
        <w:tab/>
      </w:r>
      <w:r>
        <w:rPr>
          <w:rFonts w:hint="eastAsia"/>
          <w:bCs/>
        </w:rPr>
        <w:tab/>
      </w:r>
      <w:r>
        <w:rPr>
          <w:rFonts w:hint="eastAsia"/>
          <w:bCs/>
        </w:rPr>
        <w:t>年    月   日</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E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8396F"/>
    <w:multiLevelType w:val="multilevel"/>
    <w:tmpl w:val="2FD8396F"/>
    <w:lvl w:ilvl="0" w:tentative="0">
      <w:start w:val="1"/>
      <w:numFmt w:val="decimal"/>
      <w:lvlText w:val="4.2.%1"/>
      <w:lvlJc w:val="left"/>
      <w:pPr>
        <w:tabs>
          <w:tab w:val="left" w:pos="1247"/>
        </w:tabs>
        <w:ind w:left="1247" w:hanging="85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F21DA"/>
    <w:rsid w:val="12781514"/>
    <w:rsid w:val="158B4A27"/>
    <w:rsid w:val="46A81F7F"/>
    <w:rsid w:val="46BB66F8"/>
    <w:rsid w:val="66D50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pacing w:after="160" w:line="278" w:lineRule="auto"/>
    </w:pPr>
    <w:rPr>
      <w:rFonts w:ascii="宋体" w:hAnsi="宋体" w:eastAsia="宋体" w:cs="宋体"/>
      <w:sz w:val="22"/>
      <w:szCs w:val="22"/>
      <w:lang w:val="zh-CN" w:eastAsia="zh-CN" w:bidi="zh-CN"/>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eastAsia="楷体"/>
      <w:b/>
      <w:sz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sz w:val="28"/>
      <w:szCs w:val="20"/>
    </w:rPr>
  </w:style>
  <w:style w:type="paragraph" w:styleId="5">
    <w:name w:val="Body Text Indent"/>
    <w:basedOn w:val="1"/>
    <w:qFormat/>
    <w:uiPriority w:val="0"/>
    <w:rPr>
      <w:sz w:val="20"/>
      <w:szCs w:val="20"/>
    </w:rPr>
  </w:style>
  <w:style w:type="paragraph" w:customStyle="1" w:styleId="8">
    <w:name w:val="列表段落1"/>
    <w:basedOn w:val="1"/>
    <w:qFormat/>
    <w:uiPriority w:val="34"/>
    <w:pPr>
      <w:ind w:firstLine="420" w:firstLineChars="200"/>
    </w:pPr>
  </w:style>
  <w:style w:type="paragraph" w:customStyle="1" w:styleId="9">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8910</Words>
  <Characters>9312</Characters>
  <Lines>0</Lines>
  <Paragraphs>0</Paragraphs>
  <TotalTime>5</TotalTime>
  <ScaleCrop>false</ScaleCrop>
  <LinksUpToDate>false</LinksUpToDate>
  <CharactersWithSpaces>9582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dcterms:modified xsi:type="dcterms:W3CDTF">2026-08-07T01:31:36Z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eyJoZGlkIjoiZTY1N2VhNzBjMGIwYjg3Njk5NzM3N2Y5NDIyNGI0ZmIiLCJ1c2VySWQiOiIxMDE5MzUwOTgxIn0=</vt:lpwstr>
  </property>
  <property fmtid="{D5CDD505-2E9C-101B-9397-08002B2CF9AE}" pid="4" name="ICV">
    <vt:lpwstr>1BCA783A960F46F3A575CBB50EBC5021_13</vt:lpwstr>
  </property>
</Properties>
</file>