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auto"/>
          <w:sz w:val="44"/>
          <w:szCs w:val="44"/>
          <w:highlight w:val="none"/>
        </w:rPr>
      </w:pPr>
      <w:r>
        <w:rPr>
          <w:rFonts w:hint="eastAsia" w:ascii="黑体" w:hAnsi="黑体" w:eastAsia="黑体"/>
          <w:color w:val="auto"/>
          <w:sz w:val="44"/>
          <w:szCs w:val="44"/>
          <w:highlight w:val="none"/>
        </w:rPr>
        <w:t>广州市天河区中医医院宣传材料设计、制作与安装服务项目采购需求</w:t>
      </w:r>
    </w:p>
    <w:p>
      <w:pPr>
        <w:pStyle w:val="21"/>
        <w:widowControl/>
        <w:numPr>
          <w:ilvl w:val="0"/>
          <w:numId w:val="1"/>
        </w:numPr>
        <w:spacing w:line="360" w:lineRule="auto"/>
        <w:ind w:firstLineChars="0"/>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项目基本情况</w:t>
      </w:r>
    </w:p>
    <w:tbl>
      <w:tblPr>
        <w:tblStyle w:val="12"/>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0"/>
        <w:gridCol w:w="5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pPr>
              <w:spacing w:line="360" w:lineRule="auto"/>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项目名称</w:t>
            </w:r>
          </w:p>
        </w:tc>
        <w:tc>
          <w:tcPr>
            <w:tcW w:w="5723" w:type="dxa"/>
          </w:tcPr>
          <w:p>
            <w:pPr>
              <w:spacing w:line="360" w:lineRule="auto"/>
              <w:jc w:val="center"/>
              <w:rPr>
                <w:rFonts w:hint="eastAsia" w:ascii="仿宋" w:hAnsi="仿宋" w:eastAsia="仿宋"/>
                <w:color w:val="auto"/>
                <w:sz w:val="28"/>
                <w:szCs w:val="36"/>
                <w:highlight w:val="none"/>
                <w:lang w:val="en-US" w:eastAsia="zh-CN"/>
              </w:rPr>
            </w:pPr>
            <w:r>
              <w:rPr>
                <w:rFonts w:hint="eastAsia" w:ascii="仿宋" w:hAnsi="仿宋" w:eastAsia="仿宋"/>
                <w:color w:val="auto"/>
                <w:sz w:val="28"/>
                <w:szCs w:val="36"/>
                <w:highlight w:val="none"/>
                <w:lang w:val="en-US" w:eastAsia="zh-CN"/>
              </w:rPr>
              <w:t>广州市天河区中医医院</w:t>
            </w:r>
            <w:r>
              <w:rPr>
                <w:rFonts w:hint="eastAsia" w:ascii="仿宋" w:hAnsi="仿宋" w:eastAsia="仿宋"/>
                <w:color w:val="auto"/>
                <w:sz w:val="28"/>
                <w:szCs w:val="36"/>
                <w:highlight w:val="none"/>
              </w:rPr>
              <w:t>宣传材料设计、制作与安装服务</w:t>
            </w:r>
            <w:r>
              <w:rPr>
                <w:rFonts w:hint="eastAsia" w:ascii="仿宋" w:hAnsi="仿宋" w:eastAsia="仿宋"/>
                <w:color w:val="auto"/>
                <w:sz w:val="28"/>
                <w:szCs w:val="36"/>
                <w:highlight w:val="no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30" w:type="dxa"/>
          </w:tcPr>
          <w:p>
            <w:pPr>
              <w:spacing w:line="360" w:lineRule="auto"/>
              <w:jc w:val="cente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项目内容</w:t>
            </w:r>
          </w:p>
        </w:tc>
        <w:tc>
          <w:tcPr>
            <w:tcW w:w="5723" w:type="dxa"/>
          </w:tcPr>
          <w:p>
            <w:pPr>
              <w:spacing w:line="360" w:lineRule="auto"/>
              <w:jc w:val="center"/>
              <w:rPr>
                <w:rFonts w:hint="eastAsia" w:ascii="仿宋" w:hAnsi="仿宋" w:eastAsia="仿宋"/>
                <w:color w:val="auto"/>
                <w:sz w:val="28"/>
                <w:szCs w:val="36"/>
                <w:highlight w:val="none"/>
                <w:lang w:val="en-US" w:eastAsia="zh-CN"/>
              </w:rPr>
            </w:pPr>
            <w:r>
              <w:rPr>
                <w:rFonts w:hint="eastAsia" w:ascii="仿宋" w:hAnsi="仿宋" w:eastAsia="仿宋"/>
                <w:color w:val="auto"/>
                <w:sz w:val="28"/>
                <w:szCs w:val="36"/>
                <w:highlight w:val="none"/>
              </w:rPr>
              <w:t>宣传材料设计、制作与安装服务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230" w:type="dxa"/>
          </w:tcPr>
          <w:p>
            <w:pPr>
              <w:spacing w:line="360" w:lineRule="auto"/>
              <w:jc w:val="center"/>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采购单位</w:t>
            </w:r>
          </w:p>
        </w:tc>
        <w:tc>
          <w:tcPr>
            <w:tcW w:w="5723" w:type="dxa"/>
          </w:tcPr>
          <w:p>
            <w:pPr>
              <w:spacing w:line="360" w:lineRule="auto"/>
              <w:jc w:val="center"/>
              <w:rPr>
                <w:rFonts w:hint="eastAsia" w:ascii="仿宋" w:hAnsi="仿宋" w:eastAsia="仿宋"/>
                <w:color w:val="auto"/>
                <w:sz w:val="28"/>
                <w:szCs w:val="36"/>
                <w:highlight w:val="none"/>
                <w:lang w:val="en-US" w:eastAsia="zh-CN"/>
              </w:rPr>
            </w:pPr>
            <w:r>
              <w:rPr>
                <w:rFonts w:hint="eastAsia" w:ascii="仿宋" w:hAnsi="仿宋" w:eastAsia="仿宋"/>
                <w:color w:val="auto"/>
                <w:sz w:val="28"/>
                <w:szCs w:val="36"/>
                <w:highlight w:val="none"/>
                <w:lang w:val="en-US" w:eastAsia="zh-CN"/>
              </w:rPr>
              <w:t>广州市天河区中医医院</w:t>
            </w:r>
          </w:p>
        </w:tc>
      </w:tr>
    </w:tbl>
    <w:p>
      <w:pPr>
        <w:pStyle w:val="31"/>
        <w:jc w:val="both"/>
        <w:rPr>
          <w:rFonts w:hint="eastAsia" w:ascii="仿宋" w:hAnsi="仿宋" w:eastAsia="仿宋" w:cs="仿宋"/>
          <w:b w:val="0"/>
          <w:bCs/>
          <w:color w:val="auto"/>
          <w:sz w:val="32"/>
          <w:szCs w:val="32"/>
          <w:highlight w:val="none"/>
          <w:lang w:eastAsia="zh-CN"/>
        </w:rPr>
      </w:pPr>
      <w:r>
        <w:rPr>
          <w:rFonts w:hint="eastAsia" w:ascii="仿宋" w:hAnsi="仿宋" w:eastAsia="仿宋" w:cs="仿宋"/>
          <w:b w:val="0"/>
          <w:bCs/>
          <w:color w:val="auto"/>
          <w:sz w:val="32"/>
          <w:szCs w:val="32"/>
          <w:highlight w:val="none"/>
        </w:rPr>
        <w:t>（一）服务范围：医院宣传物料设计</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制作</w:t>
      </w:r>
      <w:r>
        <w:rPr>
          <w:rFonts w:hint="eastAsia" w:ascii="仿宋" w:hAnsi="仿宋" w:eastAsia="仿宋" w:cs="仿宋"/>
          <w:b w:val="0"/>
          <w:bCs/>
          <w:color w:val="auto"/>
          <w:sz w:val="32"/>
          <w:szCs w:val="32"/>
          <w:highlight w:val="none"/>
          <w:lang w:val="en-US" w:eastAsia="zh-CN"/>
        </w:rPr>
        <w:t>与安装</w:t>
      </w:r>
      <w:r>
        <w:rPr>
          <w:rFonts w:hint="eastAsia" w:ascii="仿宋" w:hAnsi="仿宋" w:eastAsia="仿宋" w:cs="仿宋"/>
          <w:b w:val="0"/>
          <w:bCs/>
          <w:color w:val="auto"/>
          <w:sz w:val="32"/>
          <w:szCs w:val="32"/>
          <w:highlight w:val="none"/>
          <w:lang w:eastAsia="zh-CN"/>
        </w:rPr>
        <w:t>。</w:t>
      </w:r>
    </w:p>
    <w:p>
      <w:pPr>
        <w:pStyle w:val="31"/>
        <w:jc w:val="both"/>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（二）服务要求：提供的服务须满足采购需求的要求、投标文件中的相关承诺及合同约定要求。</w:t>
      </w:r>
    </w:p>
    <w:p>
      <w:pPr>
        <w:pStyle w:val="31"/>
        <w:jc w:val="both"/>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（三）服务期（履行期限）：自合同生效之日起</w:t>
      </w:r>
      <w:r>
        <w:rPr>
          <w:rFonts w:hint="eastAsia" w:ascii="仿宋" w:hAnsi="仿宋" w:eastAsia="仿宋" w:cs="仿宋"/>
          <w:b w:val="0"/>
          <w:bCs/>
          <w:color w:val="auto"/>
          <w:sz w:val="32"/>
          <w:szCs w:val="32"/>
          <w:highlight w:val="none"/>
          <w:lang w:val="en-US" w:eastAsia="zh-CN"/>
        </w:rPr>
        <w:t>1</w:t>
      </w:r>
      <w:r>
        <w:rPr>
          <w:rFonts w:hint="eastAsia" w:ascii="仿宋" w:hAnsi="仿宋" w:eastAsia="仿宋" w:cs="仿宋"/>
          <w:b w:val="0"/>
          <w:bCs/>
          <w:color w:val="auto"/>
          <w:sz w:val="32"/>
          <w:szCs w:val="32"/>
          <w:highlight w:val="none"/>
        </w:rPr>
        <w:t>年或结算金额达到本合同预算金额为止，以先到的条件为准。</w:t>
      </w:r>
    </w:p>
    <w:p>
      <w:pPr>
        <w:pStyle w:val="31"/>
        <w:jc w:val="both"/>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（四）服务标准：符合采购需求规定的国家标准和行业规范。</w:t>
      </w:r>
    </w:p>
    <w:p>
      <w:pPr>
        <w:pStyle w:val="21"/>
        <w:widowControl/>
        <w:numPr>
          <w:ilvl w:val="0"/>
          <w:numId w:val="0"/>
        </w:numPr>
        <w:spacing w:line="360" w:lineRule="auto"/>
        <w:ind w:leftChars="0"/>
        <w:jc w:val="left"/>
        <w:rPr>
          <w:rFonts w:hint="eastAsia" w:ascii="仿宋" w:hAnsi="仿宋" w:eastAsia="仿宋" w:cs="仿宋"/>
          <w:b w:val="0"/>
          <w:bCs/>
          <w:color w:val="auto"/>
          <w:kern w:val="0"/>
          <w:sz w:val="32"/>
          <w:szCs w:val="32"/>
          <w:highlight w:val="none"/>
        </w:rPr>
      </w:pPr>
      <w:r>
        <w:rPr>
          <w:rFonts w:hint="eastAsia" w:ascii="仿宋" w:hAnsi="仿宋" w:eastAsia="仿宋" w:cs="仿宋"/>
          <w:b w:val="0"/>
          <w:bCs/>
          <w:color w:val="auto"/>
          <w:sz w:val="32"/>
          <w:szCs w:val="32"/>
          <w:highlight w:val="none"/>
        </w:rPr>
        <w:t>（五）年度预算：</w:t>
      </w:r>
      <w:r>
        <w:rPr>
          <w:rFonts w:hint="eastAsia" w:ascii="仿宋" w:hAnsi="仿宋" w:eastAsia="仿宋" w:cs="仿宋"/>
          <w:b w:val="0"/>
          <w:bCs/>
          <w:color w:val="auto"/>
          <w:sz w:val="32"/>
          <w:szCs w:val="32"/>
          <w:highlight w:val="none"/>
          <w:lang w:val="en-US" w:eastAsia="zh-CN"/>
        </w:rPr>
        <w:t>人民币15</w:t>
      </w:r>
      <w:r>
        <w:rPr>
          <w:rFonts w:hint="eastAsia" w:ascii="仿宋" w:hAnsi="仿宋" w:eastAsia="仿宋" w:cs="仿宋"/>
          <w:b w:val="0"/>
          <w:bCs/>
          <w:color w:val="auto"/>
          <w:sz w:val="32"/>
          <w:szCs w:val="32"/>
          <w:highlight w:val="none"/>
        </w:rPr>
        <w:t>0,000.00元。</w:t>
      </w:r>
    </w:p>
    <w:p>
      <w:pPr>
        <w:pStyle w:val="21"/>
        <w:widowControl/>
        <w:numPr>
          <w:ilvl w:val="0"/>
          <w:numId w:val="1"/>
        </w:numPr>
        <w:spacing w:line="360" w:lineRule="auto"/>
        <w:ind w:firstLineChars="0"/>
        <w:jc w:val="left"/>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采购需求</w:t>
      </w:r>
    </w:p>
    <w:p>
      <w:pPr>
        <w:spacing w:line="360" w:lineRule="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（一）采购项目需实现的功能和目标：根据采购人现场位置提供设计方案，按采购人现有的标准色和样式做制作。</w:t>
      </w:r>
    </w:p>
    <w:p>
      <w:pPr>
        <w:spacing w:line="360" w:lineRule="auto"/>
        <w:rPr>
          <w:rFonts w:hint="eastAsia" w:ascii="仿宋" w:hAnsi="仿宋" w:eastAsia="仿宋" w:cs="仿宋"/>
          <w:color w:val="auto"/>
          <w:sz w:val="32"/>
          <w:szCs w:val="32"/>
          <w:highlight w:val="none"/>
        </w:rPr>
        <w:sectPr>
          <w:headerReference r:id="rId3" w:type="default"/>
          <w:footerReference r:id="rId4" w:type="default"/>
          <w:type w:val="continuous"/>
          <w:pgSz w:w="11900" w:h="16840"/>
          <w:pgMar w:top="1440" w:right="1800" w:bottom="1440" w:left="1800" w:header="851" w:footer="992" w:gutter="0"/>
          <w:cols w:space="425" w:num="1"/>
          <w:docGrid w:type="lines" w:linePitch="312" w:charSpace="0"/>
        </w:sectPr>
      </w:pPr>
    </w:p>
    <w:p>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二</w:t>
      </w:r>
      <w:r>
        <w:rPr>
          <w:rFonts w:hint="eastAsia" w:ascii="仿宋" w:hAnsi="仿宋" w:eastAsia="仿宋" w:cs="仿宋"/>
          <w:color w:val="auto"/>
          <w:sz w:val="32"/>
          <w:szCs w:val="32"/>
          <w:highlight w:val="none"/>
        </w:rPr>
        <w:t>）技术要求与商务要求</w:t>
      </w:r>
    </w:p>
    <w:p>
      <w:pPr>
        <w:spacing w:line="360" w:lineRule="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技术要求（包括性能、材料、结构、外观、安全或服务内容和服务标准）：</w:t>
      </w:r>
    </w:p>
    <w:p>
      <w:pPr>
        <w:pStyle w:val="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宣传物料设计制作需求清单（</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必须对本项目以统一</w:t>
      </w:r>
      <w:r>
        <w:rPr>
          <w:rFonts w:hint="eastAsia" w:ascii="仿宋" w:hAnsi="仿宋" w:eastAsia="仿宋" w:cs="仿宋"/>
          <w:color w:val="auto"/>
          <w:sz w:val="32"/>
          <w:szCs w:val="32"/>
          <w:highlight w:val="none"/>
          <w:lang w:val="en-US" w:eastAsia="zh-CN"/>
        </w:rPr>
        <w:t>投标</w:t>
      </w:r>
      <w:r>
        <w:rPr>
          <w:rFonts w:hint="eastAsia" w:ascii="仿宋" w:hAnsi="仿宋" w:eastAsia="仿宋" w:cs="仿宋"/>
          <w:color w:val="auto"/>
          <w:sz w:val="32"/>
          <w:szCs w:val="32"/>
          <w:highlight w:val="none"/>
        </w:rPr>
        <w:t>下浮率</w:t>
      </w:r>
      <w:r>
        <w:rPr>
          <w:rFonts w:hint="eastAsia" w:ascii="仿宋" w:hAnsi="仿宋" w:eastAsia="仿宋" w:cs="仿宋"/>
          <w:color w:val="auto"/>
          <w:sz w:val="32"/>
          <w:szCs w:val="32"/>
          <w:highlight w:val="none"/>
          <w:lang w:val="en-US" w:eastAsia="zh-CN"/>
        </w:rPr>
        <w:t>进行报价</w:t>
      </w:r>
      <w:r>
        <w:rPr>
          <w:rFonts w:hint="eastAsia" w:ascii="仿宋" w:hAnsi="仿宋" w:eastAsia="仿宋" w:cs="仿宋"/>
          <w:color w:val="auto"/>
          <w:sz w:val="32"/>
          <w:szCs w:val="32"/>
          <w:highlight w:val="none"/>
        </w:rPr>
        <w:t>）：</w:t>
      </w:r>
    </w:p>
    <w:tbl>
      <w:tblPr>
        <w:tblStyle w:val="11"/>
        <w:tblW w:w="8964" w:type="dxa"/>
        <w:jc w:val="center"/>
        <w:tblLayout w:type="fixed"/>
        <w:tblCellMar>
          <w:top w:w="0" w:type="dxa"/>
          <w:left w:w="108" w:type="dxa"/>
          <w:bottom w:w="0" w:type="dxa"/>
          <w:right w:w="108" w:type="dxa"/>
        </w:tblCellMar>
      </w:tblPr>
      <w:tblGrid>
        <w:gridCol w:w="550"/>
        <w:gridCol w:w="1225"/>
        <w:gridCol w:w="1810"/>
        <w:gridCol w:w="3739"/>
        <w:gridCol w:w="815"/>
        <w:gridCol w:w="825"/>
      </w:tblGrid>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编号</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类别</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项目名称</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材质工艺</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eastAsia="宋体"/>
                <w:color w:val="auto"/>
                <w:highlight w:val="none"/>
                <w:lang w:val="en-US" w:eastAsia="zh-CN"/>
              </w:rPr>
            </w:pPr>
            <w:r>
              <w:rPr>
                <w:rFonts w:hint="eastAsia" w:ascii="宋体" w:hAnsi="宋体" w:eastAsia="宋体" w:cs="宋体"/>
                <w:b/>
                <w:bCs/>
                <w:color w:val="auto"/>
                <w:kern w:val="0"/>
                <w:sz w:val="16"/>
                <w:szCs w:val="16"/>
                <w:highlight w:val="none"/>
                <w:lang w:val="en-US" w:eastAsia="zh-CN" w:bidi="ar"/>
              </w:rPr>
              <w:t>基准单价（元）</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喷绘印刷类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户外白底背胶</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eastAsia="zh-CN" w:bidi="ar"/>
              </w:rPr>
              <w:t>可移动</w:t>
            </w:r>
            <w:r>
              <w:rPr>
                <w:rFonts w:hint="eastAsia" w:ascii="微软雅黑" w:hAnsi="微软雅黑" w:eastAsia="微软雅黑" w:cs="微软雅黑"/>
                <w:color w:val="auto"/>
                <w:kern w:val="0"/>
                <w:sz w:val="16"/>
                <w:szCs w:val="16"/>
                <w:highlight w:val="none"/>
                <w:lang w:bidi="ar"/>
              </w:rPr>
              <w:t>户外白底</w:t>
            </w:r>
            <w:r>
              <w:rPr>
                <w:rFonts w:hint="eastAsia" w:ascii="微软雅黑" w:hAnsi="微软雅黑" w:eastAsia="微软雅黑" w:cs="微软雅黑"/>
                <w:color w:val="auto"/>
                <w:kern w:val="0"/>
                <w:sz w:val="16"/>
                <w:szCs w:val="16"/>
                <w:highlight w:val="none"/>
                <w:lang w:eastAsia="zh-CN" w:bidi="ar"/>
              </w:rPr>
              <w:t>高精</w:t>
            </w:r>
            <w:r>
              <w:rPr>
                <w:rFonts w:hint="eastAsia" w:ascii="微软雅黑" w:hAnsi="微软雅黑" w:eastAsia="微软雅黑" w:cs="微软雅黑"/>
                <w:color w:val="auto"/>
                <w:kern w:val="0"/>
                <w:sz w:val="16"/>
                <w:szCs w:val="16"/>
                <w:highlight w:val="none"/>
                <w:lang w:bidi="ar"/>
              </w:rPr>
              <w:t>背胶彩印哑膜/光膜</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72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户外背胶裱亚展板</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户外背胶彩印哑膜/光膜裱5mm亚展板</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96</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户外背胶裱安迪板</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户外背胶彩印哑膜/光膜裱5mm安迪板</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104</w:t>
            </w:r>
          </w:p>
        </w:tc>
      </w:tr>
      <w:tr>
        <w:tblPrEx>
          <w:tblCellMar>
            <w:top w:w="0" w:type="dxa"/>
            <w:left w:w="108" w:type="dxa"/>
            <w:bottom w:w="0" w:type="dxa"/>
            <w:right w:w="108" w:type="dxa"/>
          </w:tblCellMar>
        </w:tblPrEx>
        <w:trPr>
          <w:trHeight w:val="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地贴</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户外背胶彩印覆斜纹地贴膜</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112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防撞条</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超透UV彩白彩</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86.4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6</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 xml:space="preserve">不干胶标签   </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户外背胶彩印哑膜/光膜模切形状</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104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7</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背胶雕刻</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可移背胶印刷哑膜/光膜，雕刻造型或字型</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104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8</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三角台签</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户外背胶彩印哑膜/光膜裱亚展板，刨槽三角造型</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104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9</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灯片</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1mm灯片彩印哑膜/光膜</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110.4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10</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UV印刷类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1-2mm亚克力正/反UV印刷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208</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3mm亚克力正/反UV印刷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240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12</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5mm亚克力正/反UV印刷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272</w:t>
            </w:r>
          </w:p>
        </w:tc>
      </w:tr>
      <w:tr>
        <w:tblPrEx>
          <w:tblCellMar>
            <w:top w:w="0" w:type="dxa"/>
            <w:left w:w="108" w:type="dxa"/>
            <w:bottom w:w="0" w:type="dxa"/>
            <w:right w:w="108" w:type="dxa"/>
          </w:tblCellMar>
        </w:tblPrEx>
        <w:trPr>
          <w:trHeight w:val="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13</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8mm亚克力正/反UV印刷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400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10mm亚克力正/反UV印刷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496</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15</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结皮板/共挤板UV印刷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5mm结皮板/共挤板UV印刷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192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16</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结皮板/共挤板UV印刷雕刻造型</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5mm结皮板/共挤板UV印刷雕刻造型</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240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17</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结皮板/共挤板UV印刷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10mm结皮板/共挤板UV印刷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288</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18</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结皮板/共挤板UV印刷雕刻造型</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10mm结皮板/共挤板UV印刷雕刻造型</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352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19</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展示物料类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易拉宝（800*1800）</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铝合金易拉宝含画面设计印刷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176</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20</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门型架（800*1800）</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烤漆门型架含画面设计印刷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128</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丽屏展架（800*1800）</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铝合金丽屏展示架含设计印刷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400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22</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包边条</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展板包边条PVC软管</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3.2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23</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消防专用地贴线</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红/黄/蓝警示色带</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5.12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钢化玻璃白板</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钢化玻璃白板</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960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25</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海报展示架</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金属烤漆立式海报展示架</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224</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26</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旗帜横幅类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锦旗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锦旗布烫印文字内容</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面</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96</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30</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条幅印刷（高</w:t>
            </w:r>
            <w:r>
              <w:rPr>
                <w:rFonts w:hint="eastAsia" w:ascii="微软雅黑" w:hAnsi="微软雅黑" w:eastAsia="微软雅黑" w:cs="微软雅黑"/>
                <w:color w:val="auto"/>
                <w:kern w:val="0"/>
                <w:sz w:val="16"/>
                <w:szCs w:val="16"/>
                <w:highlight w:val="none"/>
                <w:lang w:val="en-US" w:eastAsia="zh-CN" w:bidi="ar"/>
              </w:rPr>
              <w:t>60</w:t>
            </w:r>
            <w:r>
              <w:rPr>
                <w:rFonts w:hint="eastAsia" w:ascii="微软雅黑" w:hAnsi="微软雅黑" w:eastAsia="微软雅黑" w:cs="微软雅黑"/>
                <w:color w:val="auto"/>
                <w:kern w:val="0"/>
                <w:sz w:val="16"/>
                <w:szCs w:val="16"/>
                <w:highlight w:val="none"/>
                <w:lang w:bidi="ar"/>
              </w:rPr>
              <w:t>cm)</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条幅布印刷，幅宽</w:t>
            </w:r>
            <w:r>
              <w:rPr>
                <w:rFonts w:hint="eastAsia" w:ascii="微软雅黑" w:hAnsi="微软雅黑" w:eastAsia="微软雅黑" w:cs="微软雅黑"/>
                <w:color w:val="auto"/>
                <w:kern w:val="0"/>
                <w:sz w:val="16"/>
                <w:szCs w:val="16"/>
                <w:highlight w:val="none"/>
                <w:lang w:val="en-US" w:eastAsia="zh-CN" w:bidi="ar"/>
              </w:rPr>
              <w:t>60</w:t>
            </w:r>
            <w:r>
              <w:rPr>
                <w:rFonts w:hint="eastAsia" w:ascii="微软雅黑" w:hAnsi="微软雅黑" w:eastAsia="微软雅黑" w:cs="微软雅黑"/>
                <w:color w:val="auto"/>
                <w:kern w:val="0"/>
                <w:sz w:val="16"/>
                <w:szCs w:val="16"/>
                <w:highlight w:val="none"/>
                <w:lang w:bidi="ar"/>
              </w:rPr>
              <w:t>cm</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eastAsia="zh-CN"/>
              </w:rPr>
            </w:pPr>
            <w:r>
              <w:rPr>
                <w:rFonts w:hint="eastAsia" w:ascii="微软雅黑" w:hAnsi="微软雅黑" w:eastAsia="微软雅黑" w:cs="微软雅黑"/>
                <w:i w:val="0"/>
                <w:iCs w:val="0"/>
                <w:color w:val="auto"/>
                <w:kern w:val="0"/>
                <w:sz w:val="16"/>
                <w:szCs w:val="16"/>
                <w:highlight w:val="none"/>
                <w:u w:val="none"/>
                <w:lang w:val="en-US" w:eastAsia="zh-CN" w:bidi="ar"/>
              </w:rPr>
              <w:t>19.2</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color w:val="auto"/>
                <w:kern w:val="0"/>
                <w:sz w:val="16"/>
                <w:szCs w:val="16"/>
                <w:highlight w:val="none"/>
                <w:u w:val="none"/>
                <w:lang w:val="en-US" w:eastAsia="zh-CN" w:bidi="ar"/>
              </w:rPr>
            </w:pPr>
            <w:r>
              <w:rPr>
                <w:rFonts w:hint="eastAsia" w:ascii="微软雅黑" w:hAnsi="微软雅黑" w:eastAsia="微软雅黑" w:cs="微软雅黑"/>
                <w:i w:val="0"/>
                <w:color w:val="auto"/>
                <w:kern w:val="0"/>
                <w:sz w:val="16"/>
                <w:szCs w:val="16"/>
                <w:highlight w:val="none"/>
                <w:u w:val="none"/>
                <w:lang w:val="en-US" w:eastAsia="zh-CN" w:bidi="ar"/>
              </w:rPr>
              <w:t>31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条幅印刷（高70cm)</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条幅布印刷，幅宽70cm</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米</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i w:val="0"/>
                <w:iCs w:val="0"/>
                <w:color w:val="auto"/>
                <w:kern w:val="0"/>
                <w:sz w:val="16"/>
                <w:szCs w:val="16"/>
                <w:highlight w:val="none"/>
                <w:u w:val="none"/>
                <w:lang w:val="en-US" w:eastAsia="zh-CN" w:bidi="ar"/>
              </w:rPr>
              <w:t>20</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33</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牌匾类</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不锈钢牌匾</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600*400mm不锈钢原色/钛金腐蚀牌</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204.8</w:t>
            </w:r>
          </w:p>
        </w:tc>
      </w:tr>
      <w:tr>
        <w:tblPrEx>
          <w:tblCellMar>
            <w:top w:w="0" w:type="dxa"/>
            <w:left w:w="108" w:type="dxa"/>
            <w:bottom w:w="0" w:type="dxa"/>
            <w:right w:w="108" w:type="dxa"/>
          </w:tblCellMar>
        </w:tblPrEx>
        <w:trPr>
          <w:trHeight w:val="3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金箔木托牌匾</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600*400金箔实木底牌匾</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179.2</w:t>
            </w:r>
          </w:p>
        </w:tc>
      </w:tr>
      <w:tr>
        <w:tblPrEx>
          <w:tblCellMar>
            <w:top w:w="0" w:type="dxa"/>
            <w:left w:w="108" w:type="dxa"/>
            <w:bottom w:w="0" w:type="dxa"/>
            <w:right w:w="108" w:type="dxa"/>
          </w:tblCellMar>
        </w:tblPrEx>
        <w:trPr>
          <w:trHeight w:val="45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35</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亚克力制品</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三角亚克力门牌（不发光）</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b w:val="0"/>
                <w:bCs w:val="0"/>
                <w:color w:val="auto"/>
                <w:kern w:val="0"/>
                <w:sz w:val="16"/>
                <w:szCs w:val="16"/>
                <w:highlight w:val="none"/>
                <w:lang w:bidi="ar"/>
              </w:rPr>
              <w:t>尺寸：100*100*300mm</w:t>
            </w:r>
            <w:r>
              <w:rPr>
                <w:rFonts w:hint="eastAsia" w:ascii="微软雅黑" w:hAnsi="微软雅黑" w:eastAsia="微软雅黑" w:cs="微软雅黑"/>
                <w:b w:val="0"/>
                <w:bCs w:val="0"/>
                <w:color w:val="auto"/>
                <w:kern w:val="0"/>
                <w:sz w:val="16"/>
                <w:szCs w:val="16"/>
                <w:highlight w:val="none"/>
                <w:lang w:bidi="ar"/>
              </w:rPr>
              <w:br w:type="textWrapping"/>
            </w:r>
            <w:r>
              <w:rPr>
                <w:rFonts w:hint="eastAsia" w:ascii="微软雅黑" w:hAnsi="微软雅黑" w:eastAsia="微软雅黑" w:cs="微软雅黑"/>
                <w:b w:val="0"/>
                <w:bCs w:val="0"/>
                <w:color w:val="auto"/>
                <w:kern w:val="0"/>
                <w:sz w:val="16"/>
                <w:szCs w:val="16"/>
                <w:highlight w:val="none"/>
                <w:lang w:bidi="ar"/>
              </w:rPr>
              <w:t>材质：3mm亚克力热弯烤漆，局部烤漆uv印刷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160</w:t>
            </w:r>
          </w:p>
        </w:tc>
      </w:tr>
      <w:tr>
        <w:tblPrEx>
          <w:tblCellMar>
            <w:top w:w="0" w:type="dxa"/>
            <w:left w:w="108" w:type="dxa"/>
            <w:bottom w:w="0" w:type="dxa"/>
            <w:right w:w="108" w:type="dxa"/>
          </w:tblCellMar>
        </w:tblPrEx>
        <w:trPr>
          <w:trHeight w:val="45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i w:val="0"/>
                <w:color w:val="auto"/>
                <w:kern w:val="0"/>
                <w:sz w:val="16"/>
                <w:szCs w:val="16"/>
                <w:highlight w:val="none"/>
                <w:u w:val="none"/>
                <w:lang w:val="en-US" w:eastAsia="zh-CN" w:bidi="ar"/>
              </w:rPr>
              <w:t>36</w:t>
            </w:r>
          </w:p>
        </w:tc>
        <w:tc>
          <w:tcPr>
            <w:tcW w:w="1225"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亚克力门牌（不发光）</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color w:val="auto"/>
                <w:sz w:val="16"/>
                <w:szCs w:val="16"/>
                <w:highlight w:val="none"/>
                <w:lang w:val="en-US" w:eastAsia="zh-CN"/>
              </w:rPr>
            </w:pPr>
            <w:r>
              <w:rPr>
                <w:rFonts w:hint="eastAsia"/>
                <w:color w:val="auto"/>
                <w:sz w:val="16"/>
                <w:szCs w:val="16"/>
                <w:highlight w:val="none"/>
              </w:rPr>
              <w:t>尺寸：</w:t>
            </w:r>
            <w:r>
              <w:rPr>
                <w:rFonts w:hint="eastAsia"/>
                <w:color w:val="auto"/>
                <w:sz w:val="16"/>
                <w:szCs w:val="16"/>
                <w:highlight w:val="none"/>
                <w:lang w:val="en-US" w:eastAsia="zh-CN"/>
              </w:rPr>
              <w:t>150*300mm</w:t>
            </w:r>
          </w:p>
          <w:p>
            <w:pPr>
              <w:widowControl/>
              <w:jc w:val="left"/>
              <w:textAlignment w:val="center"/>
              <w:rPr>
                <w:rFonts w:hint="eastAsia" w:eastAsia="微软雅黑"/>
                <w:color w:val="auto"/>
                <w:sz w:val="16"/>
                <w:szCs w:val="16"/>
                <w:highlight w:val="none"/>
                <w:lang w:val="en-US" w:eastAsia="zh-CN"/>
              </w:rPr>
            </w:pPr>
            <w:r>
              <w:rPr>
                <w:rFonts w:hint="eastAsia" w:ascii="微软雅黑" w:hAnsi="微软雅黑" w:eastAsia="微软雅黑" w:cs="微软雅黑"/>
                <w:color w:val="auto"/>
                <w:kern w:val="0"/>
                <w:sz w:val="16"/>
                <w:szCs w:val="16"/>
                <w:highlight w:val="none"/>
                <w:lang w:bidi="ar"/>
              </w:rPr>
              <w:t>材质：亚克力烤漆</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bidi="ar"/>
              </w:rPr>
              <w:t>局部烤漆uv印刷</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i w:val="0"/>
                <w:iCs w:val="0"/>
                <w:color w:val="auto"/>
                <w:kern w:val="0"/>
                <w:sz w:val="16"/>
                <w:szCs w:val="16"/>
                <w:highlight w:val="none"/>
                <w:u w:val="none"/>
                <w:lang w:val="en-US" w:eastAsia="zh-CN" w:bidi="ar"/>
              </w:rPr>
              <w:t>80</w:t>
            </w:r>
          </w:p>
        </w:tc>
      </w:tr>
      <w:tr>
        <w:tblPrEx>
          <w:tblCellMar>
            <w:top w:w="0" w:type="dxa"/>
            <w:left w:w="108" w:type="dxa"/>
            <w:bottom w:w="0" w:type="dxa"/>
            <w:right w:w="108" w:type="dxa"/>
          </w:tblCellMar>
        </w:tblPrEx>
        <w:trPr>
          <w:trHeight w:val="49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37</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亚克力UV印刷粘透明插槽</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5mm亚克力背面UV印刷，3+3mm亚克力插槽盒</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544</w:t>
            </w:r>
          </w:p>
        </w:tc>
      </w:tr>
      <w:tr>
        <w:tblPrEx>
          <w:tblCellMar>
            <w:top w:w="0" w:type="dxa"/>
            <w:left w:w="108" w:type="dxa"/>
            <w:bottom w:w="0" w:type="dxa"/>
            <w:right w:w="108" w:type="dxa"/>
          </w:tblCellMar>
        </w:tblPrEx>
        <w:trPr>
          <w:trHeight w:val="49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38</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亚克力插槽</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3+3mm亚克力插槽盒</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416</w:t>
            </w:r>
          </w:p>
        </w:tc>
      </w:tr>
      <w:tr>
        <w:tblPrEx>
          <w:tblCellMar>
            <w:top w:w="0" w:type="dxa"/>
            <w:left w:w="108" w:type="dxa"/>
            <w:bottom w:w="0" w:type="dxa"/>
            <w:right w:w="108" w:type="dxa"/>
          </w:tblCellMar>
        </w:tblPrEx>
        <w:trPr>
          <w:trHeight w:val="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39</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宣传栏</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亚克力夹画宣传栏</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尺寸：600*800mm</w:t>
            </w:r>
            <w:r>
              <w:rPr>
                <w:rFonts w:hint="eastAsia" w:ascii="微软雅黑" w:hAnsi="微软雅黑" w:eastAsia="微软雅黑" w:cs="微软雅黑"/>
                <w:color w:val="auto"/>
                <w:kern w:val="0"/>
                <w:sz w:val="16"/>
                <w:szCs w:val="16"/>
                <w:highlight w:val="none"/>
                <w:lang w:bidi="ar"/>
              </w:rPr>
              <w:br w:type="textWrapping"/>
            </w:r>
            <w:r>
              <w:rPr>
                <w:rFonts w:hint="eastAsia" w:ascii="微软雅黑" w:hAnsi="微软雅黑" w:eastAsia="微软雅黑" w:cs="微软雅黑"/>
                <w:color w:val="auto"/>
                <w:kern w:val="0"/>
                <w:sz w:val="16"/>
                <w:szCs w:val="16"/>
                <w:highlight w:val="none"/>
                <w:lang w:bidi="ar"/>
              </w:rPr>
              <w:t>材质：5+5mm透明亚克力夹画板，广告镙丝墙体固定</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272</w:t>
            </w:r>
          </w:p>
        </w:tc>
      </w:tr>
      <w:tr>
        <w:tblPrEx>
          <w:tblCellMar>
            <w:top w:w="0" w:type="dxa"/>
            <w:left w:w="108" w:type="dxa"/>
            <w:bottom w:w="0" w:type="dxa"/>
            <w:right w:w="108" w:type="dxa"/>
          </w:tblCellMar>
        </w:tblPrEx>
        <w:trPr>
          <w:trHeight w:val="9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i w:val="0"/>
                <w:color w:val="auto"/>
                <w:kern w:val="0"/>
                <w:sz w:val="16"/>
                <w:szCs w:val="16"/>
                <w:highlight w:val="none"/>
                <w:u w:val="none"/>
                <w:lang w:val="en-US" w:eastAsia="zh-CN" w:bidi="ar"/>
              </w:rPr>
              <w:t>40</w:t>
            </w:r>
          </w:p>
        </w:tc>
        <w:tc>
          <w:tcPr>
            <w:tcW w:w="1225"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亚克力夹画宣传栏</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尺寸：600*800mm</w:t>
            </w:r>
            <w:r>
              <w:rPr>
                <w:rFonts w:hint="eastAsia" w:ascii="微软雅黑" w:hAnsi="微软雅黑" w:eastAsia="微软雅黑" w:cs="微软雅黑"/>
                <w:color w:val="auto"/>
                <w:kern w:val="0"/>
                <w:sz w:val="16"/>
                <w:szCs w:val="16"/>
                <w:highlight w:val="none"/>
                <w:lang w:bidi="ar"/>
              </w:rPr>
              <w:br w:type="textWrapping"/>
            </w:r>
            <w:r>
              <w:rPr>
                <w:rFonts w:hint="eastAsia" w:ascii="微软雅黑" w:hAnsi="微软雅黑" w:eastAsia="微软雅黑" w:cs="微软雅黑"/>
                <w:color w:val="auto"/>
                <w:kern w:val="0"/>
                <w:sz w:val="16"/>
                <w:szCs w:val="16"/>
                <w:highlight w:val="none"/>
                <w:lang w:bidi="ar"/>
              </w:rPr>
              <w:t>材质：</w:t>
            </w:r>
            <w:r>
              <w:rPr>
                <w:rFonts w:hint="eastAsia" w:ascii="微软雅黑" w:hAnsi="微软雅黑" w:eastAsia="微软雅黑" w:cs="微软雅黑"/>
                <w:color w:val="auto"/>
                <w:kern w:val="0"/>
                <w:sz w:val="16"/>
                <w:szCs w:val="16"/>
                <w:highlight w:val="none"/>
                <w:lang w:val="en-US" w:eastAsia="zh-CN" w:bidi="ar"/>
              </w:rPr>
              <w:t>3</w:t>
            </w:r>
            <w:r>
              <w:rPr>
                <w:rFonts w:hint="eastAsia" w:ascii="微软雅黑" w:hAnsi="微软雅黑" w:eastAsia="微软雅黑" w:cs="微软雅黑"/>
                <w:color w:val="auto"/>
                <w:kern w:val="0"/>
                <w:sz w:val="16"/>
                <w:szCs w:val="16"/>
                <w:highlight w:val="none"/>
                <w:lang w:bidi="ar"/>
              </w:rPr>
              <w:t>+5mm透明亚克力夹画板，广告镙丝墙体固定</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color w:val="auto"/>
                <w:kern w:val="0"/>
                <w:sz w:val="16"/>
                <w:szCs w:val="16"/>
                <w:highlight w:val="none"/>
                <w:lang w:bidi="ar"/>
              </w:rPr>
              <w:t>套</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kern w:val="2"/>
                <w:sz w:val="16"/>
                <w:szCs w:val="16"/>
                <w:highlight w:val="none"/>
                <w:lang w:val="en-US" w:eastAsia="zh-CN" w:bidi="ar-SA"/>
              </w:rPr>
            </w:pPr>
            <w:r>
              <w:rPr>
                <w:rFonts w:hint="eastAsia" w:ascii="微软雅黑" w:hAnsi="微软雅黑" w:eastAsia="微软雅黑" w:cs="微软雅黑"/>
                <w:i w:val="0"/>
                <w:iCs w:val="0"/>
                <w:color w:val="auto"/>
                <w:kern w:val="0"/>
                <w:sz w:val="16"/>
                <w:szCs w:val="16"/>
                <w:highlight w:val="none"/>
                <w:u w:val="none"/>
                <w:lang w:val="en-US" w:eastAsia="zh-CN" w:bidi="ar"/>
              </w:rPr>
              <w:t>256</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铝合金开合式宣传栏（40型）</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40mm铝合金烤漆专色夹画框（不含底板、面板）</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76.8</w:t>
            </w:r>
          </w:p>
        </w:tc>
      </w:tr>
      <w:tr>
        <w:tblPrEx>
          <w:tblCellMar>
            <w:top w:w="0" w:type="dxa"/>
            <w:left w:w="108" w:type="dxa"/>
            <w:bottom w:w="0" w:type="dxa"/>
            <w:right w:w="108" w:type="dxa"/>
          </w:tblCellMar>
        </w:tblPrEx>
        <w:trPr>
          <w:trHeight w:val="45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43</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灯箱</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双面铝合金烤漆卡布灯箱</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专用双面卡布灯箱铝合金边框烤漆，内置蓝景6300K灯珠，台湾明纬电源，天花吊装</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1120</w:t>
            </w:r>
          </w:p>
        </w:tc>
      </w:tr>
      <w:tr>
        <w:tblPrEx>
          <w:tblCellMar>
            <w:top w:w="0" w:type="dxa"/>
            <w:left w:w="108" w:type="dxa"/>
            <w:bottom w:w="0" w:type="dxa"/>
            <w:right w:w="108" w:type="dxa"/>
          </w:tblCellMar>
        </w:tblPrEx>
        <w:trPr>
          <w:trHeight w:val="45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单面铝合金烤漆卡布灯箱</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专用单面卡布灯箱铝合金边框烤漆，内置蓝景6300K灯珠，台湾明纬电源，天花吊装</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920</w:t>
            </w:r>
          </w:p>
        </w:tc>
      </w:tr>
      <w:tr>
        <w:tblPrEx>
          <w:tblCellMar>
            <w:top w:w="0" w:type="dxa"/>
            <w:left w:w="108" w:type="dxa"/>
            <w:bottom w:w="0" w:type="dxa"/>
            <w:right w:w="108" w:type="dxa"/>
          </w:tblCellMar>
        </w:tblPrEx>
        <w:trPr>
          <w:trHeight w:val="42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45</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软膜灯布</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UV软膜灯布，含车边条</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64</w:t>
            </w:r>
          </w:p>
        </w:tc>
      </w:tr>
      <w:tr>
        <w:tblPrEx>
          <w:tblCellMar>
            <w:top w:w="0" w:type="dxa"/>
            <w:left w:w="108" w:type="dxa"/>
            <w:bottom w:w="0" w:type="dxa"/>
            <w:right w:w="108" w:type="dxa"/>
          </w:tblCellMar>
        </w:tblPrEx>
        <w:trPr>
          <w:trHeight w:val="90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46</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三角不锈钢钣金灯箱</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尺寸：200*200*300mm</w:t>
            </w:r>
            <w:r>
              <w:rPr>
                <w:rFonts w:hint="eastAsia" w:ascii="微软雅黑" w:hAnsi="微软雅黑" w:eastAsia="微软雅黑" w:cs="微软雅黑"/>
                <w:color w:val="auto"/>
                <w:kern w:val="0"/>
                <w:sz w:val="16"/>
                <w:szCs w:val="16"/>
                <w:highlight w:val="none"/>
                <w:lang w:bidi="ar"/>
              </w:rPr>
              <w:br w:type="textWrapping"/>
            </w:r>
            <w:r>
              <w:rPr>
                <w:rFonts w:hint="eastAsia" w:ascii="微软雅黑" w:hAnsi="微软雅黑" w:eastAsia="微软雅黑" w:cs="微软雅黑"/>
                <w:color w:val="auto"/>
                <w:kern w:val="0"/>
                <w:sz w:val="16"/>
                <w:szCs w:val="16"/>
                <w:highlight w:val="none"/>
                <w:lang w:bidi="ar"/>
              </w:rPr>
              <w:t>材质：1.2mm不锈钢激光切割焊接灯箱，打磨烤户外氟碳漆，面贴5mm亚克力透光面板，丝印标识内容，内置蓝景6300K灯珠，台湾明纬电源，天花吊装</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368</w:t>
            </w:r>
          </w:p>
        </w:tc>
      </w:tr>
      <w:tr>
        <w:tblPrEx>
          <w:tblCellMar>
            <w:top w:w="0" w:type="dxa"/>
            <w:left w:w="108" w:type="dxa"/>
            <w:bottom w:w="0" w:type="dxa"/>
            <w:right w:w="108" w:type="dxa"/>
          </w:tblCellMar>
        </w:tblPrEx>
        <w:trPr>
          <w:trHeight w:val="67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47</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三角双面发光门牌</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尺寸：120*120*300mm</w:t>
            </w:r>
            <w:r>
              <w:rPr>
                <w:rFonts w:hint="eastAsia" w:ascii="微软雅黑" w:hAnsi="微软雅黑" w:eastAsia="微软雅黑" w:cs="微软雅黑"/>
                <w:color w:val="auto"/>
                <w:kern w:val="0"/>
                <w:sz w:val="16"/>
                <w:szCs w:val="16"/>
                <w:highlight w:val="none"/>
                <w:lang w:bidi="ar"/>
              </w:rPr>
              <w:br w:type="textWrapping"/>
            </w:r>
            <w:r>
              <w:rPr>
                <w:rFonts w:hint="eastAsia" w:ascii="微软雅黑" w:hAnsi="微软雅黑" w:eastAsia="微软雅黑" w:cs="微软雅黑"/>
                <w:color w:val="auto"/>
                <w:kern w:val="0"/>
                <w:sz w:val="16"/>
                <w:szCs w:val="16"/>
                <w:highlight w:val="none"/>
                <w:lang w:bidi="ar"/>
              </w:rPr>
              <w:t>材质：亚克力热弯粘合三角形门牌，内置蓝景6300K灯珠，台湾明纬电源，墙面固定安装</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288</w:t>
            </w:r>
          </w:p>
        </w:tc>
      </w:tr>
      <w:tr>
        <w:tblPrEx>
          <w:tblCellMar>
            <w:top w:w="0" w:type="dxa"/>
            <w:left w:w="108" w:type="dxa"/>
            <w:bottom w:w="0" w:type="dxa"/>
            <w:right w:w="108" w:type="dxa"/>
          </w:tblCellMar>
        </w:tblPrEx>
        <w:trPr>
          <w:trHeight w:val="54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49</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立体/发光字</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8#水晶字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5+3mm亚克力粘合立体字</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3.84</w:t>
            </w:r>
          </w:p>
        </w:tc>
      </w:tr>
      <w:tr>
        <w:tblPrEx>
          <w:tblCellMar>
            <w:top w:w="0" w:type="dxa"/>
            <w:left w:w="108" w:type="dxa"/>
            <w:bottom w:w="0" w:type="dxa"/>
            <w:right w:w="108" w:type="dxa"/>
          </w:tblCellMar>
        </w:tblPrEx>
        <w:trPr>
          <w:trHeight w:val="54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50</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11#水晶字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8+3mm亚克力粘合立体字</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4.48</w:t>
            </w:r>
          </w:p>
        </w:tc>
      </w:tr>
      <w:tr>
        <w:tblPrEx>
          <w:tblCellMar>
            <w:top w:w="0" w:type="dxa"/>
            <w:left w:w="108" w:type="dxa"/>
            <w:bottom w:w="0" w:type="dxa"/>
            <w:right w:w="108" w:type="dxa"/>
          </w:tblCellMar>
        </w:tblPrEx>
        <w:trPr>
          <w:trHeight w:val="54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13#电梯编号水晶字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10+3mm亚克力粘合立体字</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5.12</w:t>
            </w:r>
          </w:p>
        </w:tc>
      </w:tr>
      <w:tr>
        <w:tblPrEx>
          <w:tblCellMar>
            <w:top w:w="0" w:type="dxa"/>
            <w:left w:w="108" w:type="dxa"/>
            <w:bottom w:w="0" w:type="dxa"/>
            <w:right w:w="108" w:type="dxa"/>
          </w:tblCellMar>
        </w:tblPrEx>
        <w:trPr>
          <w:trHeight w:val="49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52</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铁皮烤漆字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1.2mm镀锌板焊接立体字，烤户外氟碳漆</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5.12</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53</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不锈钢/钛金立体字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1.0mm原色/钛金不锈钢立体字</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6.4</w:t>
            </w:r>
          </w:p>
        </w:tc>
      </w:tr>
      <w:tr>
        <w:tblPrEx>
          <w:tblCellMar>
            <w:top w:w="0" w:type="dxa"/>
            <w:left w:w="108" w:type="dxa"/>
            <w:bottom w:w="0" w:type="dxa"/>
            <w:right w:w="108" w:type="dxa"/>
          </w:tblCellMar>
        </w:tblPrEx>
        <w:trPr>
          <w:trHeight w:val="22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54</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不锈钢外露发光字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1.2mm不锈钢焊接字形，正面镂空穿孔安装蓝景LED灯珠</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7.68</w:t>
            </w:r>
          </w:p>
        </w:tc>
      </w:tr>
      <w:tr>
        <w:tblPrEx>
          <w:tblCellMar>
            <w:top w:w="0" w:type="dxa"/>
            <w:left w:w="108" w:type="dxa"/>
            <w:bottom w:w="0" w:type="dxa"/>
            <w:right w:w="108" w:type="dxa"/>
          </w:tblCellMar>
        </w:tblPrEx>
        <w:trPr>
          <w:trHeight w:val="22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55</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不锈钢亚克力发光字</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1.2mm不锈钢围边字，5mm亚克力面板，内置蓝景6300K灯珠</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cm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7.68</w:t>
            </w:r>
          </w:p>
        </w:tc>
      </w:tr>
      <w:tr>
        <w:tblPrEx>
          <w:tblCellMar>
            <w:top w:w="0" w:type="dxa"/>
            <w:left w:w="108" w:type="dxa"/>
            <w:bottom w:w="0" w:type="dxa"/>
            <w:right w:w="108" w:type="dxa"/>
          </w:tblCellMar>
        </w:tblPrEx>
        <w:trPr>
          <w:trHeight w:val="480"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56</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不锈钢钢结构</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40mm304#不锈钢管焊接立体字钢结构架</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平方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307.2</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57</w:t>
            </w:r>
          </w:p>
        </w:tc>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纸品印刷</w:t>
            </w: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单张彩印</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微软雅黑" w:hAnsi="微软雅黑" w:eastAsia="微软雅黑" w:cs="微软雅黑"/>
                <w:color w:val="auto"/>
                <w:sz w:val="16"/>
                <w:szCs w:val="16"/>
                <w:highlight w:val="none"/>
                <w:lang w:val="en-US" w:eastAsia="zh-CN"/>
              </w:rPr>
            </w:pPr>
            <w:r>
              <w:rPr>
                <w:rFonts w:hint="eastAsia" w:ascii="微软雅黑" w:hAnsi="微软雅黑" w:eastAsia="微软雅黑" w:cs="微软雅黑"/>
                <w:color w:val="auto"/>
                <w:kern w:val="0"/>
                <w:sz w:val="16"/>
                <w:szCs w:val="16"/>
                <w:highlight w:val="none"/>
                <w:lang w:bidi="ar"/>
              </w:rPr>
              <w:t>A3单张</w:t>
            </w:r>
            <w:r>
              <w:rPr>
                <w:rFonts w:hint="eastAsia" w:ascii="微软雅黑" w:hAnsi="微软雅黑" w:eastAsia="微软雅黑" w:cs="微软雅黑"/>
                <w:color w:val="auto"/>
                <w:kern w:val="0"/>
                <w:sz w:val="16"/>
                <w:szCs w:val="16"/>
                <w:highlight w:val="none"/>
                <w:lang w:eastAsia="zh-CN" w:bidi="ar"/>
              </w:rPr>
              <w:t>双面</w:t>
            </w:r>
            <w:r>
              <w:rPr>
                <w:rFonts w:hint="eastAsia" w:ascii="微软雅黑" w:hAnsi="微软雅黑" w:eastAsia="微软雅黑" w:cs="微软雅黑"/>
                <w:color w:val="auto"/>
                <w:kern w:val="0"/>
                <w:sz w:val="16"/>
                <w:szCs w:val="16"/>
                <w:highlight w:val="none"/>
                <w:lang w:bidi="ar"/>
              </w:rPr>
              <w:t>彩印，起订量500张</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480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58</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单张彩印</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A4单张</w:t>
            </w:r>
            <w:r>
              <w:rPr>
                <w:rFonts w:hint="eastAsia" w:ascii="微软雅黑" w:hAnsi="微软雅黑" w:eastAsia="微软雅黑" w:cs="微软雅黑"/>
                <w:color w:val="auto"/>
                <w:kern w:val="0"/>
                <w:sz w:val="16"/>
                <w:szCs w:val="16"/>
                <w:highlight w:val="none"/>
                <w:lang w:eastAsia="zh-CN" w:bidi="ar"/>
              </w:rPr>
              <w:t>双面</w:t>
            </w:r>
            <w:r>
              <w:rPr>
                <w:rFonts w:hint="eastAsia" w:ascii="微软雅黑" w:hAnsi="微软雅黑" w:eastAsia="微软雅黑" w:cs="微软雅黑"/>
                <w:color w:val="auto"/>
                <w:kern w:val="0"/>
                <w:sz w:val="16"/>
                <w:szCs w:val="16"/>
                <w:highlight w:val="none"/>
                <w:lang w:bidi="ar"/>
              </w:rPr>
              <w:t>彩印，起订量500张</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sz w:val="16"/>
                <w:szCs w:val="16"/>
                <w:highlight w:val="none"/>
                <w:lang w:val="en-US"/>
              </w:rPr>
            </w:pPr>
            <w:r>
              <w:rPr>
                <w:rFonts w:hint="eastAsia" w:ascii="微软雅黑" w:hAnsi="微软雅黑" w:eastAsia="微软雅黑" w:cs="微软雅黑"/>
                <w:i w:val="0"/>
                <w:iCs w:val="0"/>
                <w:color w:val="auto"/>
                <w:kern w:val="0"/>
                <w:sz w:val="16"/>
                <w:szCs w:val="16"/>
                <w:highlight w:val="none"/>
                <w:u w:val="none"/>
                <w:lang w:val="en-US" w:eastAsia="zh-CN" w:bidi="ar"/>
              </w:rPr>
              <w:t>360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59</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单张彩印</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A5单张</w:t>
            </w:r>
            <w:r>
              <w:rPr>
                <w:rFonts w:hint="eastAsia" w:ascii="微软雅黑" w:hAnsi="微软雅黑" w:eastAsia="微软雅黑" w:cs="微软雅黑"/>
                <w:color w:val="auto"/>
                <w:kern w:val="0"/>
                <w:sz w:val="16"/>
                <w:szCs w:val="16"/>
                <w:highlight w:val="none"/>
                <w:lang w:eastAsia="zh-CN" w:bidi="ar"/>
              </w:rPr>
              <w:t>双面</w:t>
            </w:r>
            <w:r>
              <w:rPr>
                <w:rFonts w:hint="eastAsia" w:ascii="微软雅黑" w:hAnsi="微软雅黑" w:eastAsia="微软雅黑" w:cs="微软雅黑"/>
                <w:color w:val="auto"/>
                <w:kern w:val="0"/>
                <w:sz w:val="16"/>
                <w:szCs w:val="16"/>
                <w:highlight w:val="none"/>
                <w:lang w:bidi="ar"/>
              </w:rPr>
              <w:t>彩印，起订量500张</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320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i w:val="0"/>
                <w:color w:val="auto"/>
                <w:kern w:val="0"/>
                <w:sz w:val="16"/>
                <w:szCs w:val="16"/>
                <w:highlight w:val="none"/>
                <w:u w:val="none"/>
                <w:lang w:val="en-US" w:eastAsia="zh-CN" w:bidi="ar"/>
              </w:rPr>
              <w:t>60</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折页印刷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bidi="ar"/>
              </w:rPr>
              <w:t>三折页：展开尺寸：210*285mm；成品规格：95*210mm</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bidi="ar"/>
              </w:rPr>
              <w:t>起订量500张</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i w:val="0"/>
                <w:iCs w:val="0"/>
                <w:color w:val="auto"/>
                <w:kern w:val="0"/>
                <w:sz w:val="16"/>
                <w:szCs w:val="16"/>
                <w:highlight w:val="none"/>
                <w:u w:val="none"/>
                <w:lang w:val="en-US" w:eastAsia="zh-CN" w:bidi="ar"/>
              </w:rPr>
              <w:t>400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i w:val="0"/>
                <w:color w:val="auto"/>
                <w:kern w:val="0"/>
                <w:sz w:val="16"/>
                <w:szCs w:val="16"/>
                <w:highlight w:val="none"/>
                <w:u w:val="none"/>
                <w:lang w:val="en-US" w:eastAsia="zh-CN" w:bidi="ar"/>
              </w:rPr>
              <w:t>61</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折页印刷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bidi="ar"/>
              </w:rPr>
              <w:t>三折页：展开尺寸：210*</w:t>
            </w:r>
            <w:r>
              <w:rPr>
                <w:rFonts w:hint="eastAsia" w:ascii="微软雅黑" w:hAnsi="微软雅黑" w:eastAsia="微软雅黑" w:cs="微软雅黑"/>
                <w:color w:val="auto"/>
                <w:kern w:val="0"/>
                <w:sz w:val="16"/>
                <w:szCs w:val="16"/>
                <w:highlight w:val="none"/>
                <w:lang w:val="en-US" w:eastAsia="zh-CN" w:bidi="ar"/>
              </w:rPr>
              <w:t>420</w:t>
            </w:r>
            <w:r>
              <w:rPr>
                <w:rFonts w:hint="eastAsia" w:ascii="微软雅黑" w:hAnsi="微软雅黑" w:eastAsia="微软雅黑" w:cs="微软雅黑"/>
                <w:color w:val="auto"/>
                <w:kern w:val="0"/>
                <w:sz w:val="16"/>
                <w:szCs w:val="16"/>
                <w:highlight w:val="none"/>
                <w:lang w:bidi="ar"/>
              </w:rPr>
              <w:t>mm；成品规格：</w:t>
            </w:r>
            <w:r>
              <w:rPr>
                <w:rFonts w:hint="eastAsia" w:ascii="微软雅黑" w:hAnsi="微软雅黑" w:eastAsia="微软雅黑" w:cs="微软雅黑"/>
                <w:color w:val="auto"/>
                <w:kern w:val="0"/>
                <w:sz w:val="16"/>
                <w:szCs w:val="16"/>
                <w:highlight w:val="none"/>
                <w:lang w:val="en-US" w:eastAsia="zh-CN" w:bidi="ar"/>
              </w:rPr>
              <w:t>140</w:t>
            </w:r>
            <w:r>
              <w:rPr>
                <w:rFonts w:hint="eastAsia" w:ascii="微软雅黑" w:hAnsi="微软雅黑" w:eastAsia="微软雅黑" w:cs="微软雅黑"/>
                <w:color w:val="auto"/>
                <w:kern w:val="0"/>
                <w:sz w:val="16"/>
                <w:szCs w:val="16"/>
                <w:highlight w:val="none"/>
                <w:lang w:bidi="ar"/>
              </w:rPr>
              <w:t>*210mm</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bidi="ar"/>
              </w:rPr>
              <w:t>起订量500张</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i w:val="0"/>
                <w:iCs w:val="0"/>
                <w:color w:val="auto"/>
                <w:kern w:val="0"/>
                <w:sz w:val="16"/>
                <w:szCs w:val="16"/>
                <w:highlight w:val="none"/>
                <w:u w:val="none"/>
                <w:lang w:val="en-US" w:eastAsia="zh-CN" w:bidi="ar"/>
              </w:rPr>
              <w:t>480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62</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名片印刷</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300克铜版纸双面彩印，500张/盒</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盒</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80</w:t>
            </w:r>
          </w:p>
        </w:tc>
      </w:tr>
      <w:tr>
        <w:tblPrEx>
          <w:tblCellMar>
            <w:top w:w="0" w:type="dxa"/>
            <w:left w:w="108" w:type="dxa"/>
            <w:bottom w:w="0" w:type="dxa"/>
            <w:right w:w="108" w:type="dxa"/>
          </w:tblCellMar>
        </w:tblPrEx>
        <w:trPr>
          <w:trHeight w:val="435" w:hRule="atLeast"/>
          <w:jc w:val="center"/>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color w:val="auto"/>
                <w:kern w:val="0"/>
                <w:sz w:val="16"/>
                <w:szCs w:val="16"/>
                <w:highlight w:val="none"/>
                <w:u w:val="none"/>
                <w:lang w:val="en-US" w:eastAsia="zh-CN" w:bidi="ar"/>
              </w:rPr>
              <w:t>63</w:t>
            </w:r>
          </w:p>
        </w:tc>
        <w:tc>
          <w:tcPr>
            <w:tcW w:w="12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color w:val="auto"/>
                <w:sz w:val="16"/>
                <w:szCs w:val="16"/>
                <w:highlight w:val="none"/>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床头牌卡片</w:t>
            </w:r>
          </w:p>
        </w:tc>
        <w:tc>
          <w:tcPr>
            <w:tcW w:w="3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 xml:space="preserve"> 250克双铜纸双面印刷双面过塑</w:t>
            </w:r>
          </w:p>
        </w:tc>
        <w:tc>
          <w:tcPr>
            <w:tcW w:w="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color w:val="auto"/>
                <w:kern w:val="0"/>
                <w:sz w:val="16"/>
                <w:szCs w:val="16"/>
                <w:highlight w:val="none"/>
                <w:lang w:bidi="ar"/>
              </w:rPr>
              <w:t xml:space="preserve"> 张</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color w:val="auto"/>
                <w:sz w:val="16"/>
                <w:szCs w:val="16"/>
                <w:highlight w:val="none"/>
              </w:rPr>
            </w:pPr>
            <w:r>
              <w:rPr>
                <w:rFonts w:hint="eastAsia" w:ascii="微软雅黑" w:hAnsi="微软雅黑" w:eastAsia="微软雅黑" w:cs="微软雅黑"/>
                <w:i w:val="0"/>
                <w:iCs w:val="0"/>
                <w:color w:val="auto"/>
                <w:kern w:val="0"/>
                <w:sz w:val="16"/>
                <w:szCs w:val="16"/>
                <w:highlight w:val="none"/>
                <w:u w:val="none"/>
                <w:lang w:val="en-US" w:eastAsia="zh-CN" w:bidi="ar"/>
              </w:rPr>
              <w:t>1.792</w:t>
            </w:r>
          </w:p>
        </w:tc>
      </w:tr>
    </w:tbl>
    <w:p>
      <w:pPr>
        <w:pStyle w:val="5"/>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所提供货物</w:t>
      </w:r>
      <w:r>
        <w:rPr>
          <w:rFonts w:hint="eastAsia" w:ascii="仿宋" w:hAnsi="仿宋" w:eastAsia="仿宋" w:cs="仿宋"/>
          <w:color w:val="auto"/>
          <w:sz w:val="32"/>
          <w:szCs w:val="32"/>
          <w:highlight w:val="none"/>
          <w:lang w:eastAsia="zh-CN"/>
        </w:rPr>
        <w:t>及安装服务</w:t>
      </w:r>
      <w:r>
        <w:rPr>
          <w:rFonts w:hint="eastAsia" w:ascii="仿宋" w:hAnsi="仿宋" w:eastAsia="仿宋" w:cs="仿宋"/>
          <w:color w:val="auto"/>
          <w:sz w:val="32"/>
          <w:szCs w:val="32"/>
          <w:highlight w:val="none"/>
        </w:rPr>
        <w:t>，必须符合国家有关规范和环保要求及采购人的技术要求，</w:t>
      </w:r>
      <w:r>
        <w:rPr>
          <w:rFonts w:hint="eastAsia" w:ascii="仿宋" w:hAnsi="仿宋" w:eastAsia="仿宋" w:cs="仿宋"/>
          <w:color w:val="auto"/>
          <w:sz w:val="32"/>
          <w:szCs w:val="32"/>
          <w:highlight w:val="none"/>
          <w:lang w:eastAsia="zh-CN"/>
        </w:rPr>
        <w:t>中选供应商提供作品</w:t>
      </w:r>
      <w:r>
        <w:rPr>
          <w:rFonts w:hint="eastAsia" w:ascii="仿宋" w:hAnsi="仿宋" w:eastAsia="仿宋" w:cs="仿宋"/>
          <w:color w:val="auto"/>
          <w:sz w:val="32"/>
          <w:szCs w:val="32"/>
          <w:highlight w:val="none"/>
        </w:rPr>
        <w:t>不得侵犯第三方版权、专利</w:t>
      </w:r>
      <w:r>
        <w:rPr>
          <w:rFonts w:hint="eastAsia" w:ascii="仿宋" w:hAnsi="仿宋" w:eastAsia="仿宋" w:cs="仿宋"/>
          <w:color w:val="auto"/>
          <w:sz w:val="32"/>
          <w:szCs w:val="32"/>
          <w:highlight w:val="none"/>
          <w:lang w:eastAsia="zh-CN"/>
        </w:rPr>
        <w:t>，因知识产权问题给采购人带来损失的，由中选供应商承担其产生的法律责任</w:t>
      </w:r>
      <w:r>
        <w:rPr>
          <w:rFonts w:hint="eastAsia" w:ascii="仿宋" w:hAnsi="仿宋" w:eastAsia="仿宋" w:cs="仿宋"/>
          <w:color w:val="auto"/>
          <w:sz w:val="32"/>
          <w:szCs w:val="32"/>
          <w:highlight w:val="none"/>
        </w:rPr>
        <w:t>。</w:t>
      </w:r>
    </w:p>
    <w:p>
      <w:pPr>
        <w:pStyle w:val="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2.制作需求：</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宣传品需为全新制作，并符合采购人提出的质量要求；</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宣传品设计需要符合采购人提出的要求，排版整齐、设计精美，并与医院整体</w:t>
      </w:r>
      <w:r>
        <w:rPr>
          <w:rFonts w:hint="eastAsia" w:ascii="仿宋" w:hAnsi="仿宋" w:eastAsia="仿宋" w:cs="仿宋"/>
          <w:color w:val="auto"/>
          <w:sz w:val="32"/>
          <w:szCs w:val="32"/>
          <w:highlight w:val="none"/>
          <w:lang w:eastAsia="zh-CN"/>
        </w:rPr>
        <w:t>风格</w:t>
      </w:r>
      <w:r>
        <w:rPr>
          <w:rFonts w:hint="eastAsia" w:ascii="仿宋" w:hAnsi="仿宋" w:eastAsia="仿宋" w:cs="仿宋"/>
          <w:color w:val="auto"/>
          <w:sz w:val="32"/>
          <w:szCs w:val="32"/>
          <w:highlight w:val="none"/>
        </w:rPr>
        <w:t>统一；</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需按照要求设计并制作院内各类宣传品，若制作内容出错，</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需重新制作，并承担因此而产生的一切费用。</w:t>
      </w:r>
    </w:p>
    <w:p>
      <w:pPr>
        <w:pStyle w:val="5"/>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eastAsia="zh-CN"/>
        </w:rPr>
        <w:t>项目服务要求</w:t>
      </w:r>
    </w:p>
    <w:p>
      <w:pPr>
        <w:pStyle w:val="5"/>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运输、保管要求</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负责运送各类宣传品至医院，并保证运送途中不损坏宣传品，否则宣传品作废，</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需重新制作，并承担因此而产生的一切费用。</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应保证宣传品在运输和装卸过程中应避免宣传物料受到雨或其他液体物质淋湿和机械损伤。</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对按采购人制作通知完成制作的但未配送的宣传物料提供仓储服务。</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）安装需求：按要求在指定位置安装张贴宣传品，安装、张贴用具由中选供应商</w:t>
      </w:r>
      <w:r>
        <w:rPr>
          <w:rFonts w:hint="eastAsia" w:ascii="仿宋" w:hAnsi="仿宋" w:eastAsia="仿宋" w:cs="仿宋"/>
          <w:color w:val="auto"/>
          <w:sz w:val="32"/>
          <w:szCs w:val="32"/>
          <w:highlight w:val="none"/>
        </w:rPr>
        <w:t>需</w:t>
      </w:r>
      <w:r>
        <w:rPr>
          <w:rFonts w:hint="eastAsia" w:ascii="仿宋" w:hAnsi="仿宋" w:eastAsia="仿宋" w:cs="仿宋"/>
          <w:color w:val="auto"/>
          <w:sz w:val="32"/>
          <w:szCs w:val="32"/>
          <w:highlight w:val="none"/>
          <w:lang w:eastAsia="zh-CN"/>
        </w:rPr>
        <w:t>负责，保证安装张贴稳妥，不会掉落、翘边。旧物料需拆卸并</w:t>
      </w:r>
      <w:r>
        <w:rPr>
          <w:rFonts w:hint="eastAsia" w:ascii="仿宋" w:hAnsi="仿宋" w:eastAsia="仿宋" w:cs="仿宋"/>
          <w:color w:val="auto"/>
          <w:sz w:val="32"/>
          <w:szCs w:val="32"/>
          <w:highlight w:val="none"/>
        </w:rPr>
        <w:t>清理现场，物料由供应商带走。</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）登记需求：中选供应商</w:t>
      </w:r>
      <w:r>
        <w:rPr>
          <w:rFonts w:hint="eastAsia" w:ascii="仿宋" w:hAnsi="仿宋" w:eastAsia="仿宋" w:cs="仿宋"/>
          <w:color w:val="auto"/>
          <w:sz w:val="32"/>
          <w:szCs w:val="32"/>
          <w:highlight w:val="none"/>
        </w:rPr>
        <w:t>需</w:t>
      </w:r>
      <w:r>
        <w:rPr>
          <w:rFonts w:hint="eastAsia" w:ascii="仿宋" w:hAnsi="仿宋" w:eastAsia="仿宋" w:cs="仿宋"/>
          <w:color w:val="auto"/>
          <w:sz w:val="32"/>
          <w:szCs w:val="32"/>
          <w:highlight w:val="none"/>
          <w:lang w:eastAsia="zh-CN"/>
        </w:rPr>
        <w:t>每月</w:t>
      </w:r>
      <w:r>
        <w:rPr>
          <w:rFonts w:hint="eastAsia" w:ascii="仿宋" w:hAnsi="仿宋" w:eastAsia="仿宋" w:cs="仿宋"/>
          <w:color w:val="auto"/>
          <w:sz w:val="32"/>
          <w:szCs w:val="32"/>
          <w:highlight w:val="none"/>
        </w:rPr>
        <w:t>提供上</w:t>
      </w:r>
      <w:r>
        <w:rPr>
          <w:rFonts w:hint="eastAsia" w:ascii="仿宋" w:hAnsi="仿宋" w:eastAsia="仿宋" w:cs="仿宋"/>
          <w:color w:val="auto"/>
          <w:sz w:val="32"/>
          <w:szCs w:val="32"/>
          <w:highlight w:val="none"/>
          <w:lang w:eastAsia="zh-CN"/>
        </w:rPr>
        <w:t>个月的</w:t>
      </w:r>
      <w:r>
        <w:rPr>
          <w:rFonts w:hint="eastAsia" w:ascii="仿宋" w:hAnsi="仿宋" w:eastAsia="仿宋" w:cs="仿宋"/>
          <w:color w:val="auto"/>
          <w:sz w:val="32"/>
          <w:szCs w:val="32"/>
          <w:highlight w:val="none"/>
        </w:rPr>
        <w:t>物料制作清单，按科室划分（包括制作内容、材质、规格、数量、单位、单价、总价、科室金额、时间、下单人、制作图片）及科室签字表（包括科室、签字、制作费合计），由科主任或者护士长签名。</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★4.项目报价要求及结算说明：</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由各</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根据项目实际情况，按采购人提供的供参考的</w:t>
      </w:r>
      <w:r>
        <w:rPr>
          <w:rFonts w:hint="eastAsia" w:ascii="仿宋" w:hAnsi="仿宋" w:eastAsia="仿宋" w:cs="仿宋"/>
          <w:color w:val="auto"/>
          <w:sz w:val="32"/>
          <w:szCs w:val="32"/>
          <w:highlight w:val="none"/>
          <w:lang w:eastAsia="zh-CN"/>
        </w:rPr>
        <w:t>《</w:t>
      </w:r>
      <w:r>
        <w:rPr>
          <w:rFonts w:hint="eastAsia" w:ascii="仿宋" w:hAnsi="仿宋" w:eastAsia="仿宋" w:cs="仿宋"/>
          <w:b/>
          <w:color w:val="auto"/>
          <w:sz w:val="32"/>
          <w:szCs w:val="32"/>
          <w:highlight w:val="none"/>
        </w:rPr>
        <w:t>宣传物料设计制作需求清单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中列出的</w:t>
      </w:r>
      <w:r>
        <w:rPr>
          <w:rFonts w:hint="eastAsia" w:ascii="仿宋" w:hAnsi="仿宋" w:eastAsia="仿宋" w:cs="仿宋"/>
          <w:color w:val="auto"/>
          <w:sz w:val="32"/>
          <w:szCs w:val="32"/>
          <w:highlight w:val="none"/>
          <w:lang w:val="en-US" w:eastAsia="zh-CN"/>
        </w:rPr>
        <w:t>基准单价</w:t>
      </w:r>
      <w:r>
        <w:rPr>
          <w:rFonts w:hint="eastAsia" w:ascii="仿宋" w:hAnsi="仿宋" w:eastAsia="仿宋" w:cs="仿宋"/>
          <w:color w:val="auto"/>
          <w:sz w:val="32"/>
          <w:szCs w:val="32"/>
          <w:highlight w:val="none"/>
        </w:rPr>
        <w:t>，自行按统一投标下浮率进行报价</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投标下浮率</w:t>
      </w:r>
      <w:r>
        <w:rPr>
          <w:rFonts w:hint="eastAsia" w:ascii="仿宋" w:hAnsi="仿宋" w:eastAsia="仿宋" w:cs="仿宋"/>
          <w:color w:val="auto"/>
          <w:sz w:val="32"/>
          <w:szCs w:val="32"/>
          <w:highlight w:val="none"/>
          <w:lang w:val="en-US" w:eastAsia="zh-CN"/>
        </w:rPr>
        <w:t>须</w:t>
      </w:r>
      <w:r>
        <w:rPr>
          <w:rFonts w:hint="eastAsia" w:ascii="仿宋" w:hAnsi="仿宋" w:eastAsia="仿宋" w:cs="仿宋"/>
          <w:color w:val="auto"/>
          <w:sz w:val="32"/>
          <w:szCs w:val="32"/>
          <w:highlight w:val="none"/>
          <w:lang w:eastAsia="zh-CN"/>
        </w:rPr>
        <w:t>在0%≤</w:t>
      </w:r>
      <w:r>
        <w:rPr>
          <w:rFonts w:hint="eastAsia" w:ascii="仿宋" w:hAnsi="仿宋" w:eastAsia="仿宋" w:cs="仿宋"/>
          <w:color w:val="auto"/>
          <w:sz w:val="32"/>
          <w:szCs w:val="32"/>
          <w:highlight w:val="none"/>
        </w:rPr>
        <w:t>下浮率</w:t>
      </w:r>
      <w:r>
        <w:rPr>
          <w:rFonts w:hint="eastAsia" w:ascii="仿宋" w:hAnsi="仿宋" w:eastAsia="仿宋" w:cs="仿宋"/>
          <w:color w:val="auto"/>
          <w:sz w:val="32"/>
          <w:szCs w:val="32"/>
          <w:highlight w:val="none"/>
          <w:lang w:eastAsia="zh-CN"/>
        </w:rPr>
        <w:t>＜100%范围内（精确到小数点后两位，格式：XX.XX%），且是固定唯一值（</w:t>
      </w:r>
      <w:r>
        <w:rPr>
          <w:rFonts w:hint="eastAsia" w:ascii="仿宋" w:hAnsi="仿宋" w:eastAsia="仿宋" w:cs="仿宋"/>
          <w:color w:val="auto"/>
          <w:sz w:val="32"/>
          <w:szCs w:val="32"/>
          <w:highlight w:val="none"/>
          <w:lang w:val="en-US" w:eastAsia="zh-CN"/>
        </w:rPr>
        <w:t>如10.00%</w:t>
      </w:r>
      <w:r>
        <w:rPr>
          <w:rFonts w:hint="eastAsia" w:ascii="仿宋" w:hAnsi="仿宋" w:eastAsia="仿宋" w:cs="仿宋"/>
          <w:color w:val="auto"/>
          <w:sz w:val="32"/>
          <w:szCs w:val="32"/>
          <w:highlight w:val="none"/>
          <w:lang w:eastAsia="zh-CN"/>
        </w:rPr>
        <w:t>），不接受区间报价（</w:t>
      </w:r>
      <w:r>
        <w:rPr>
          <w:rFonts w:hint="eastAsia" w:ascii="仿宋" w:hAnsi="仿宋" w:eastAsia="仿宋" w:cs="仿宋"/>
          <w:color w:val="auto"/>
          <w:sz w:val="32"/>
          <w:szCs w:val="32"/>
          <w:highlight w:val="none"/>
          <w:lang w:val="en-US" w:eastAsia="zh-CN"/>
        </w:rPr>
        <w:t>如10.00%—15.00%</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，否则按无效</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处理</w:t>
      </w:r>
      <w:r>
        <w:rPr>
          <w:rFonts w:hint="eastAsia" w:ascii="仿宋" w:hAnsi="仿宋" w:eastAsia="仿宋" w:cs="仿宋"/>
          <w:color w:val="auto"/>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after="0" w:line="360" w:lineRule="auto"/>
        <w:ind w:firstLine="643"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单个项目的结算价</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该项目的基准单价</w:t>
      </w:r>
      <w:r>
        <w:rPr>
          <w:rFonts w:hint="eastAsia" w:ascii="仿宋" w:hAnsi="仿宋" w:eastAsia="仿宋" w:cs="仿宋"/>
          <w:b/>
          <w:bCs/>
          <w:color w:val="auto"/>
          <w:sz w:val="32"/>
          <w:szCs w:val="32"/>
          <w:highlight w:val="none"/>
        </w:rPr>
        <w:t>×（1-投标下浮率）</w:t>
      </w:r>
      <w:r>
        <w:rPr>
          <w:rFonts w:hint="eastAsia" w:ascii="仿宋" w:hAnsi="仿宋" w:eastAsia="仿宋" w:cs="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商务要求：</w:t>
      </w:r>
    </w:p>
    <w:p>
      <w:pPr>
        <w:pStyle w:val="6"/>
        <w:ind w:left="0" w:leftChars="0"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）设备及人员要求：</w:t>
      </w:r>
    </w:p>
    <w:p>
      <w:pPr>
        <w:pStyle w:val="6"/>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供应商需为本项目配置专职服务团队，具体要求如下：负责本项目所有宣传物品工作，具备相应的专业能力及工作经验，如①具备设计、艺术、广告、动画类、计算机图形设计或相关涉及设计专业的专业背景；②从事2年及以上的平面设计工作经验的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u w:val="singl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交付时间：能根据要求快速应对，及时完成宣传品制作。一般情况下，采购人提出制作需求后，</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需在48小时（含）内出具设计方案，按要求及时修改，下单后</w:t>
      </w:r>
      <w:r>
        <w:rPr>
          <w:rFonts w:hint="eastAsia" w:ascii="仿宋" w:hAnsi="仿宋" w:eastAsia="仿宋" w:cs="仿宋"/>
          <w:color w:val="auto"/>
          <w:sz w:val="32"/>
          <w:szCs w:val="32"/>
          <w:highlight w:val="none"/>
          <w:lang w:val="en-US" w:eastAsia="zh-CN"/>
        </w:rPr>
        <w:t>3个工作日</w:t>
      </w:r>
      <w:r>
        <w:rPr>
          <w:rFonts w:hint="eastAsia" w:ascii="仿宋" w:hAnsi="仿宋" w:eastAsia="仿宋" w:cs="仿宋"/>
          <w:color w:val="auto"/>
          <w:sz w:val="32"/>
          <w:szCs w:val="32"/>
          <w:highlight w:val="none"/>
        </w:rPr>
        <w:t>完成宣传品的安装张贴。特殊情况下，采购人提出紧急需求，</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需按采购人要求准时完成。常规制作周期不超过</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个工作日，宣传品制作超时，宣传品作废。所有项目效果图需采购人确认后</w:t>
      </w:r>
      <w:r>
        <w:rPr>
          <w:rFonts w:hint="eastAsia" w:ascii="仿宋" w:hAnsi="仿宋" w:eastAsia="仿宋" w:cs="仿宋"/>
          <w:color w:val="auto"/>
          <w:sz w:val="32"/>
          <w:szCs w:val="32"/>
          <w:highlight w:val="none"/>
          <w:lang w:eastAsia="zh-CN"/>
        </w:rPr>
        <w:t>才能</w:t>
      </w:r>
      <w:r>
        <w:rPr>
          <w:rFonts w:hint="eastAsia" w:ascii="仿宋" w:hAnsi="仿宋" w:eastAsia="仿宋" w:cs="仿宋"/>
          <w:color w:val="auto"/>
          <w:sz w:val="32"/>
          <w:szCs w:val="32"/>
          <w:highlight w:val="none"/>
        </w:rPr>
        <w:t>下单</w:t>
      </w:r>
      <w:r>
        <w:rPr>
          <w:rFonts w:hint="eastAsia" w:ascii="仿宋" w:hAnsi="仿宋" w:eastAsia="仿宋" w:cs="仿宋"/>
          <w:color w:val="auto"/>
          <w:sz w:val="32"/>
          <w:szCs w:val="32"/>
          <w:highlight w:val="none"/>
          <w:lang w:eastAsia="zh-CN"/>
        </w:rPr>
        <w:t>制作。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地点：</w:t>
      </w:r>
      <w:r>
        <w:rPr>
          <w:rFonts w:hint="eastAsia" w:ascii="仿宋" w:hAnsi="仿宋" w:eastAsia="仿宋" w:cs="仿宋"/>
          <w:color w:val="auto"/>
          <w:sz w:val="32"/>
          <w:szCs w:val="32"/>
          <w:highlight w:val="none"/>
          <w:lang w:eastAsia="zh-CN"/>
        </w:rPr>
        <w:t>广州市天河区中医医院。</w:t>
      </w:r>
    </w:p>
    <w:p>
      <w:pPr>
        <w:pStyle w:val="6"/>
        <w:ind w:left="0" w:leftChars="0"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）本项目采用总价包干方式</w:t>
      </w:r>
      <w:r>
        <w:rPr>
          <w:rFonts w:hint="eastAsia" w:ascii="仿宋" w:hAnsi="仿宋" w:eastAsia="仿宋" w:cs="仿宋"/>
          <w:color w:val="auto"/>
          <w:sz w:val="32"/>
          <w:szCs w:val="32"/>
          <w:highlight w:val="none"/>
          <w:lang w:val="en-US" w:eastAsia="zh-CN"/>
        </w:rPr>
        <w:t>，投标报价包括设计、货物成本、人工费、包装、安装费、拆装费、仓储、运输、验收、技术服务、质保期保障、备品备件、版权专利、培训、所有税费和其他服务以及供应商认为实施过程中应预见和不可预见的一切费用，如发生缺漏项视同已包含在报价之中。</w:t>
      </w:r>
    </w:p>
    <w:p>
      <w:pPr>
        <w:pStyle w:val="6"/>
        <w:ind w:left="0" w:leftChars="0"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）其他说明：</w:t>
      </w:r>
    </w:p>
    <w:p>
      <w:pPr>
        <w:pStyle w:val="6"/>
        <w:ind w:left="0" w:leftChars="0"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bCs w:val="0"/>
          <w:color w:val="auto"/>
          <w:sz w:val="32"/>
          <w:szCs w:val="32"/>
          <w:highlight w:val="none"/>
        </w:rPr>
        <w:t>1）</w:t>
      </w:r>
      <w:r>
        <w:rPr>
          <w:rFonts w:hint="eastAsia" w:ascii="仿宋" w:hAnsi="仿宋" w:eastAsia="仿宋" w:cs="仿宋"/>
          <w:color w:val="auto"/>
          <w:sz w:val="32"/>
          <w:szCs w:val="32"/>
          <w:highlight w:val="none"/>
          <w:lang w:val="en-US" w:eastAsia="zh-CN"/>
        </w:rPr>
        <w:t>不在投标项目明细中的物料，价格由中选供应商与采购人共同协商，中选供应商报价不得高于市场平均价格。</w:t>
      </w:r>
    </w:p>
    <w:p>
      <w:pPr>
        <w:pStyle w:val="6"/>
        <w:ind w:left="0" w:leftChars="0"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bCs w:val="0"/>
          <w:color w:val="auto"/>
          <w:sz w:val="32"/>
          <w:szCs w:val="32"/>
          <w:highlight w:val="none"/>
          <w:lang w:val="en-US" w:eastAsia="zh-CN"/>
        </w:rPr>
        <w:t>2</w:t>
      </w:r>
      <w:r>
        <w:rPr>
          <w:rFonts w:hint="eastAsia" w:ascii="仿宋" w:hAnsi="仿宋" w:eastAsia="仿宋" w:cs="仿宋"/>
          <w:bCs w:val="0"/>
          <w:color w:val="auto"/>
          <w:sz w:val="32"/>
          <w:szCs w:val="32"/>
          <w:highlight w:val="none"/>
        </w:rPr>
        <w:t>）</w:t>
      </w:r>
      <w:r>
        <w:rPr>
          <w:rFonts w:hint="eastAsia" w:ascii="仿宋" w:hAnsi="仿宋" w:eastAsia="仿宋" w:cs="仿宋"/>
          <w:color w:val="auto"/>
          <w:sz w:val="32"/>
          <w:szCs w:val="32"/>
          <w:highlight w:val="none"/>
          <w:lang w:val="en-US" w:eastAsia="zh-CN"/>
        </w:rPr>
        <w:t>本项目不包含医院大型活动（包含但不限于中医夜市、膏方节、新年晚会等）的</w:t>
      </w:r>
      <w:bookmarkStart w:id="1" w:name="_GoBack"/>
      <w:bookmarkEnd w:id="1"/>
      <w:r>
        <w:rPr>
          <w:rFonts w:hint="eastAsia" w:ascii="仿宋" w:hAnsi="仿宋" w:eastAsia="仿宋" w:cs="仿宋"/>
          <w:color w:val="auto"/>
          <w:sz w:val="32"/>
          <w:szCs w:val="32"/>
          <w:highlight w:val="none"/>
          <w:lang w:val="en-US" w:eastAsia="zh-CN"/>
        </w:rPr>
        <w:t>宣传物料设计制作。</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付款进度和方式：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每笔款项以</w:t>
      </w:r>
      <w:r>
        <w:rPr>
          <w:rFonts w:hint="eastAsia" w:ascii="仿宋" w:hAnsi="仿宋" w:eastAsia="仿宋" w:cs="仿宋"/>
          <w:color w:val="auto"/>
          <w:sz w:val="32"/>
          <w:szCs w:val="32"/>
          <w:highlight w:val="none"/>
          <w:lang w:eastAsia="zh-CN"/>
        </w:rPr>
        <w:t>银行转账</w:t>
      </w:r>
      <w:r>
        <w:rPr>
          <w:rFonts w:hint="eastAsia" w:ascii="仿宋" w:hAnsi="仿宋" w:eastAsia="仿宋" w:cs="仿宋"/>
          <w:color w:val="auto"/>
          <w:sz w:val="32"/>
          <w:szCs w:val="32"/>
          <w:highlight w:val="none"/>
        </w:rPr>
        <w:t>方式支付。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供货数量以采购人实际使用数量为准，按实结算。</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付款依据：采购合同、成交供应商销售发票、物料制作清单等。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成交供应商完成当</w:t>
      </w:r>
      <w:r>
        <w:rPr>
          <w:rFonts w:hint="eastAsia" w:ascii="仿宋" w:hAnsi="仿宋" w:eastAsia="仿宋" w:cs="仿宋"/>
          <w:color w:val="auto"/>
          <w:sz w:val="32"/>
          <w:szCs w:val="32"/>
          <w:highlight w:val="none"/>
          <w:lang w:eastAsia="zh-CN"/>
        </w:rPr>
        <w:t>季</w:t>
      </w:r>
      <w:r>
        <w:rPr>
          <w:rFonts w:hint="eastAsia" w:ascii="仿宋" w:hAnsi="仿宋" w:eastAsia="仿宋" w:cs="仿宋"/>
          <w:color w:val="auto"/>
          <w:sz w:val="32"/>
          <w:szCs w:val="32"/>
          <w:highlight w:val="none"/>
        </w:rPr>
        <w:t>供货订单并验收合格后，于次月</w:t>
      </w: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日前与采购人对帐确认，凭正式发票及经采购人确认的物料制作清单，向采购人申请付款，采购人收到申请核对无误后在30天内结清货款。</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服务期限：</w:t>
      </w:r>
      <w:r>
        <w:rPr>
          <w:rFonts w:hint="eastAsia" w:ascii="仿宋" w:hAnsi="仿宋" w:eastAsia="仿宋" w:cs="仿宋"/>
          <w:color w:val="auto"/>
          <w:sz w:val="32"/>
          <w:szCs w:val="32"/>
          <w:highlight w:val="none"/>
        </w:rPr>
        <w:t>自合同生效之日起</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年或结算金额达到本合同预算金额为止，以先到的条件为准。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售后服务：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质量保证期：自交货验收完毕之日算起，所有产品质保至少12个月。供应商对提供的货物在质保期内，因产品质量而导致的缺陷，必须提供包修、包换、包退服务，因此导致的损失</w:t>
      </w:r>
      <w:r>
        <w:rPr>
          <w:rFonts w:hint="eastAsia" w:ascii="仿宋" w:hAnsi="仿宋" w:eastAsia="仿宋" w:cs="仿宋"/>
          <w:color w:val="auto"/>
          <w:sz w:val="32"/>
          <w:szCs w:val="32"/>
          <w:highlight w:val="none"/>
          <w:lang w:eastAsia="zh-CN"/>
        </w:rPr>
        <w:t>采购人</w:t>
      </w:r>
      <w:r>
        <w:rPr>
          <w:rFonts w:hint="eastAsia" w:ascii="仿宋" w:hAnsi="仿宋" w:eastAsia="仿宋" w:cs="仿宋"/>
          <w:color w:val="auto"/>
          <w:sz w:val="32"/>
          <w:szCs w:val="32"/>
          <w:highlight w:val="none"/>
        </w:rPr>
        <w:t>有权向成交供应商追偿。超出质保期后，成交供应商应当提供上门维修服务。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24小时内维修响应以及48小时内维修人员到达现场排除故障。维修点配置专业维修人员及维修设备等。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因产品质量问题造成人员伤亡的，由成交供应商负责。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成交</w:t>
      </w:r>
      <w:r>
        <w:rPr>
          <w:rFonts w:hint="eastAsia" w:ascii="仿宋" w:hAnsi="仿宋" w:eastAsia="仿宋" w:cs="仿宋"/>
          <w:color w:val="auto"/>
          <w:sz w:val="32"/>
          <w:szCs w:val="32"/>
          <w:highlight w:val="none"/>
          <w:lang w:val="en-US" w:eastAsia="zh-CN"/>
        </w:rPr>
        <w:t>供应商如因设计能力不达标、服务产品不达标、响应速度慢、屡不及时完成相关物料制作和送货等要求，难以达到用户满意度，采购人有权要求解除合同。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8.投标</w:t>
      </w:r>
      <w:r>
        <w:rPr>
          <w:rFonts w:hint="eastAsia" w:ascii="仿宋" w:hAnsi="仿宋" w:eastAsia="仿宋" w:cs="仿宋"/>
          <w:color w:val="auto"/>
          <w:sz w:val="32"/>
          <w:szCs w:val="32"/>
          <w:highlight w:val="none"/>
        </w:rPr>
        <w:t>样品：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样品清单（尺寸不做要求）</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参与本项目的投标人</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可在报名及交递文件截止时间前现场递样品至“广州市天河区黄埔大道中</w:t>
      </w:r>
      <w:r>
        <w:rPr>
          <w:rFonts w:hint="eastAsia" w:ascii="仿宋" w:hAnsi="仿宋" w:eastAsia="仿宋" w:cs="仿宋"/>
          <w:color w:val="auto"/>
          <w:sz w:val="32"/>
          <w:szCs w:val="32"/>
          <w:highlight w:val="none"/>
          <w:lang w:val="en-US" w:eastAsia="zh-CN"/>
        </w:rPr>
        <w:t>锦明街</w:t>
      </w:r>
      <w:r>
        <w:rPr>
          <w:rFonts w:hint="eastAsia" w:ascii="仿宋" w:hAnsi="仿宋" w:eastAsia="仿宋" w:cs="仿宋"/>
          <w:color w:val="auto"/>
          <w:sz w:val="32"/>
          <w:szCs w:val="32"/>
          <w:highlight w:val="none"/>
        </w:rPr>
        <w:t>9</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号</w:t>
      </w:r>
      <w:r>
        <w:rPr>
          <w:rFonts w:hint="eastAsia" w:ascii="仿宋" w:hAnsi="仿宋" w:eastAsia="仿宋" w:cs="仿宋"/>
          <w:color w:val="auto"/>
          <w:sz w:val="32"/>
          <w:szCs w:val="32"/>
          <w:highlight w:val="none"/>
          <w:lang w:val="en-US" w:eastAsia="zh-CN"/>
        </w:rPr>
        <w:t>天河区中医医院办公区</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林</w:t>
      </w:r>
      <w:r>
        <w:rPr>
          <w:rFonts w:hint="eastAsia" w:ascii="仿宋" w:hAnsi="仿宋" w:eastAsia="仿宋" w:cs="仿宋"/>
          <w:color w:val="auto"/>
          <w:sz w:val="32"/>
          <w:szCs w:val="32"/>
          <w:highlight w:val="none"/>
        </w:rPr>
        <w:t>女士，020-</w:t>
      </w:r>
      <w:r>
        <w:rPr>
          <w:rFonts w:hint="eastAsia" w:ascii="仿宋" w:hAnsi="仿宋" w:eastAsia="仿宋" w:cs="仿宋"/>
          <w:color w:val="auto"/>
          <w:sz w:val="32"/>
          <w:szCs w:val="32"/>
          <w:highlight w:val="none"/>
          <w:lang w:val="en-US" w:eastAsia="zh-CN"/>
        </w:rPr>
        <w:t>32681714</w:t>
      </w:r>
      <w:r>
        <w:rPr>
          <w:rFonts w:hint="eastAsia" w:ascii="仿宋" w:hAnsi="仿宋" w:eastAsia="仿宋" w:cs="仿宋"/>
          <w:color w:val="auto"/>
          <w:sz w:val="32"/>
          <w:szCs w:val="32"/>
          <w:highlight w:val="none"/>
        </w:rPr>
        <w:t>”。</w:t>
      </w:r>
    </w:p>
    <w:tbl>
      <w:tblPr>
        <w:tblStyle w:val="11"/>
        <w:tblpPr w:leftFromText="180" w:rightFromText="180" w:vertAnchor="text" w:horzAnchor="page" w:tblpX="2021" w:tblpY="66"/>
        <w:tblOverlap w:val="never"/>
        <w:tblW w:w="8101" w:type="dxa"/>
        <w:tblInd w:w="0" w:type="dxa"/>
        <w:tblLayout w:type="fixed"/>
        <w:tblCellMar>
          <w:top w:w="0" w:type="dxa"/>
          <w:left w:w="108" w:type="dxa"/>
          <w:bottom w:w="0" w:type="dxa"/>
          <w:right w:w="108" w:type="dxa"/>
        </w:tblCellMar>
      </w:tblPr>
      <w:tblGrid>
        <w:gridCol w:w="614"/>
        <w:gridCol w:w="1186"/>
        <w:gridCol w:w="2005"/>
        <w:gridCol w:w="2445"/>
        <w:gridCol w:w="1851"/>
      </w:tblGrid>
      <w:tr>
        <w:tblPrEx>
          <w:tblCellMar>
            <w:top w:w="0" w:type="dxa"/>
            <w:left w:w="108" w:type="dxa"/>
            <w:bottom w:w="0" w:type="dxa"/>
            <w:right w:w="108" w:type="dxa"/>
          </w:tblCellMar>
        </w:tblPrEx>
        <w:trPr>
          <w:trHeight w:val="158"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编号</w:t>
            </w:r>
          </w:p>
        </w:tc>
        <w:tc>
          <w:tcPr>
            <w:tcW w:w="11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类别</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项目名称</w:t>
            </w:r>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材质工艺</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b/>
                <w:bCs/>
                <w:color w:val="auto"/>
                <w:sz w:val="16"/>
                <w:szCs w:val="16"/>
                <w:highlight w:val="none"/>
              </w:rPr>
            </w:pPr>
            <w:r>
              <w:rPr>
                <w:rFonts w:hint="eastAsia" w:ascii="微软雅黑" w:hAnsi="微软雅黑" w:eastAsia="微软雅黑" w:cs="微软雅黑"/>
                <w:b/>
                <w:bCs/>
                <w:color w:val="auto"/>
                <w:kern w:val="0"/>
                <w:sz w:val="16"/>
                <w:szCs w:val="16"/>
                <w:highlight w:val="none"/>
                <w:lang w:bidi="ar"/>
              </w:rPr>
              <w:t>数量</w:t>
            </w:r>
          </w:p>
        </w:tc>
      </w:tr>
      <w:tr>
        <w:tblPrEx>
          <w:tblCellMar>
            <w:top w:w="0" w:type="dxa"/>
            <w:left w:w="108" w:type="dxa"/>
            <w:bottom w:w="0" w:type="dxa"/>
            <w:right w:w="108" w:type="dxa"/>
          </w:tblCellMar>
        </w:tblPrEx>
        <w:trPr>
          <w:trHeight w:val="562"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1</w:t>
            </w:r>
          </w:p>
        </w:tc>
        <w:tc>
          <w:tcPr>
            <w:tcW w:w="1186" w:type="dxa"/>
            <w:tcBorders>
              <w:top w:val="single" w:color="000000" w:sz="4" w:space="0"/>
              <w:left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喷绘印刷类</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bookmarkStart w:id="0" w:name="OLE_LINK1"/>
            <w:r>
              <w:rPr>
                <w:rFonts w:hint="eastAsia" w:ascii="微软雅黑" w:hAnsi="微软雅黑" w:eastAsia="微软雅黑" w:cs="微软雅黑"/>
                <w:color w:val="auto"/>
                <w:kern w:val="0"/>
                <w:sz w:val="16"/>
                <w:szCs w:val="16"/>
                <w:highlight w:val="none"/>
                <w:lang w:bidi="ar"/>
              </w:rPr>
              <w:t>户外背胶裱亚展板</w:t>
            </w:r>
            <w:bookmarkEnd w:id="0"/>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户外背胶彩印哑膜/光膜裱5mm亚展板</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color w:val="auto"/>
                <w:sz w:val="16"/>
                <w:szCs w:val="16"/>
                <w:highlight w:val="none"/>
                <w:shd w:val="clear" w:color="auto" w:fill="auto"/>
                <w:lang w:val="en-US" w:eastAsia="zh-CN"/>
              </w:rPr>
            </w:pPr>
            <w:r>
              <w:rPr>
                <w:rFonts w:hint="eastAsia" w:ascii="微软雅黑" w:hAnsi="微软雅黑" w:eastAsia="微软雅黑" w:cs="微软雅黑"/>
                <w:color w:val="auto"/>
                <w:sz w:val="16"/>
                <w:szCs w:val="16"/>
                <w:highlight w:val="none"/>
                <w:shd w:val="clear" w:color="auto" w:fill="auto"/>
                <w:lang w:val="en-US" w:eastAsia="zh-CN"/>
              </w:rPr>
              <w:t>3</w:t>
            </w:r>
            <w:r>
              <w:rPr>
                <w:rFonts w:hint="eastAsia" w:ascii="微软雅黑" w:hAnsi="微软雅黑" w:eastAsia="微软雅黑" w:cs="微软雅黑"/>
                <w:color w:val="auto"/>
                <w:sz w:val="16"/>
                <w:szCs w:val="16"/>
                <w:highlight w:val="none"/>
                <w:shd w:val="clear" w:color="auto" w:fill="auto"/>
                <w:lang w:eastAsia="zh-CN"/>
              </w:rPr>
              <w:t>块</w:t>
            </w:r>
          </w:p>
        </w:tc>
      </w:tr>
      <w:tr>
        <w:tblPrEx>
          <w:tblCellMar>
            <w:top w:w="0" w:type="dxa"/>
            <w:left w:w="108" w:type="dxa"/>
            <w:bottom w:w="0" w:type="dxa"/>
            <w:right w:w="108" w:type="dxa"/>
          </w:tblCellMar>
        </w:tblPrEx>
        <w:trPr>
          <w:trHeight w:val="639"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喷绘印刷类</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背胶雕刻</w:t>
            </w:r>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可移背胶印刷哑膜/光膜，雕刻造型或字型</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color w:val="auto"/>
                <w:sz w:val="16"/>
                <w:szCs w:val="16"/>
                <w:highlight w:val="none"/>
                <w:shd w:val="clear" w:color="auto" w:fill="auto"/>
                <w:lang w:eastAsia="zh-CN"/>
              </w:rPr>
            </w:pPr>
            <w:r>
              <w:rPr>
                <w:rFonts w:hint="eastAsia" w:ascii="微软雅黑" w:hAnsi="微软雅黑" w:eastAsia="微软雅黑" w:cs="微软雅黑"/>
                <w:color w:val="auto"/>
                <w:sz w:val="16"/>
                <w:szCs w:val="16"/>
                <w:highlight w:val="none"/>
                <w:shd w:val="clear" w:color="auto" w:fill="auto"/>
              </w:rPr>
              <w:t>1</w:t>
            </w:r>
            <w:r>
              <w:rPr>
                <w:rFonts w:hint="eastAsia" w:ascii="微软雅黑" w:hAnsi="微软雅黑" w:eastAsia="微软雅黑" w:cs="微软雅黑"/>
                <w:color w:val="auto"/>
                <w:sz w:val="16"/>
                <w:szCs w:val="16"/>
                <w:highlight w:val="none"/>
                <w:shd w:val="clear" w:color="auto" w:fill="auto"/>
                <w:lang w:eastAsia="zh-CN"/>
              </w:rPr>
              <w:t>张</w:t>
            </w:r>
          </w:p>
        </w:tc>
      </w:tr>
      <w:tr>
        <w:tblPrEx>
          <w:tblCellMar>
            <w:top w:w="0" w:type="dxa"/>
            <w:left w:w="108" w:type="dxa"/>
            <w:bottom w:w="0" w:type="dxa"/>
            <w:right w:w="108" w:type="dxa"/>
          </w:tblCellMar>
        </w:tblPrEx>
        <w:trPr>
          <w:trHeight w:val="777"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val="en-US" w:eastAsia="zh-CN" w:bidi="ar"/>
              </w:rPr>
              <w:t>3</w:t>
            </w:r>
          </w:p>
        </w:tc>
        <w:tc>
          <w:tcPr>
            <w:tcW w:w="11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UV印刷类</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亚克力UV印刷</w:t>
            </w:r>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微软雅黑" w:hAnsi="微软雅黑" w:eastAsia="微软雅黑" w:cs="微软雅黑"/>
                <w:color w:val="auto"/>
                <w:kern w:val="0"/>
                <w:sz w:val="16"/>
                <w:szCs w:val="16"/>
                <w:highlight w:val="none"/>
                <w:lang w:bidi="ar"/>
              </w:rPr>
            </w:pPr>
            <w:r>
              <w:rPr>
                <w:rFonts w:hint="eastAsia" w:ascii="微软雅黑" w:hAnsi="微软雅黑" w:eastAsia="微软雅黑" w:cs="微软雅黑"/>
                <w:color w:val="auto"/>
                <w:kern w:val="0"/>
                <w:sz w:val="16"/>
                <w:szCs w:val="16"/>
                <w:highlight w:val="none"/>
                <w:lang w:bidi="ar"/>
              </w:rPr>
              <w:t>3mm亚克力正/反UV印刷</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color w:val="auto"/>
                <w:sz w:val="16"/>
                <w:szCs w:val="16"/>
                <w:highlight w:val="none"/>
                <w:shd w:val="clear" w:color="auto" w:fill="auto"/>
                <w:lang w:eastAsia="zh-CN"/>
              </w:rPr>
            </w:pPr>
            <w:r>
              <w:rPr>
                <w:rFonts w:hint="eastAsia" w:ascii="微软雅黑" w:hAnsi="微软雅黑" w:eastAsia="微软雅黑" w:cs="微软雅黑"/>
                <w:color w:val="auto"/>
                <w:sz w:val="16"/>
                <w:szCs w:val="16"/>
                <w:highlight w:val="none"/>
                <w:shd w:val="clear" w:color="auto" w:fill="auto"/>
                <w:lang w:val="en-US" w:eastAsia="zh-CN"/>
              </w:rPr>
              <w:t>3</w:t>
            </w:r>
            <w:r>
              <w:rPr>
                <w:rFonts w:hint="eastAsia" w:ascii="微软雅黑" w:hAnsi="微软雅黑" w:eastAsia="微软雅黑" w:cs="微软雅黑"/>
                <w:color w:val="auto"/>
                <w:sz w:val="16"/>
                <w:szCs w:val="16"/>
                <w:highlight w:val="none"/>
                <w:shd w:val="clear" w:color="auto" w:fill="auto"/>
                <w:lang w:eastAsia="zh-CN"/>
              </w:rPr>
              <w:t>块</w:t>
            </w:r>
          </w:p>
        </w:tc>
      </w:tr>
      <w:tr>
        <w:tblPrEx>
          <w:tblCellMar>
            <w:top w:w="0" w:type="dxa"/>
            <w:left w:w="108" w:type="dxa"/>
            <w:bottom w:w="0" w:type="dxa"/>
            <w:right w:w="108" w:type="dxa"/>
          </w:tblCellMar>
        </w:tblPrEx>
        <w:trPr>
          <w:trHeight w:val="194"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val="en-US" w:eastAsia="zh-CN" w:bidi="ar"/>
              </w:rPr>
              <w:t>4</w:t>
            </w:r>
          </w:p>
        </w:tc>
        <w:tc>
          <w:tcPr>
            <w:tcW w:w="11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color w:val="auto"/>
                <w:kern w:val="0"/>
                <w:sz w:val="16"/>
                <w:szCs w:val="16"/>
                <w:highlight w:val="none"/>
                <w:lang w:bidi="ar"/>
              </w:rPr>
              <w:t>纸品印刷</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color w:val="auto"/>
                <w:kern w:val="0"/>
                <w:sz w:val="16"/>
                <w:szCs w:val="16"/>
                <w:highlight w:val="none"/>
                <w:lang w:bidi="ar"/>
              </w:rPr>
              <w:t>折页印刷</w:t>
            </w:r>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color w:val="auto"/>
                <w:kern w:val="0"/>
                <w:sz w:val="16"/>
                <w:szCs w:val="16"/>
                <w:highlight w:val="none"/>
                <w:lang w:bidi="ar"/>
              </w:rPr>
              <w:t>三折页：展开尺寸：210*285mm；成品规格：95*210mm</w:t>
            </w:r>
            <w:r>
              <w:rPr>
                <w:rFonts w:hint="eastAsia" w:ascii="微软雅黑" w:hAnsi="微软雅黑" w:eastAsia="微软雅黑" w:cs="微软雅黑"/>
                <w:color w:val="auto"/>
                <w:kern w:val="0"/>
                <w:sz w:val="16"/>
                <w:szCs w:val="16"/>
                <w:highlight w:val="none"/>
                <w:lang w:eastAsia="zh-CN" w:bidi="ar"/>
              </w:rPr>
              <w:t>，</w:t>
            </w:r>
            <w:r>
              <w:rPr>
                <w:rFonts w:hint="eastAsia" w:ascii="微软雅黑" w:hAnsi="微软雅黑" w:eastAsia="微软雅黑" w:cs="微软雅黑"/>
                <w:color w:val="auto"/>
                <w:kern w:val="0"/>
                <w:sz w:val="16"/>
                <w:szCs w:val="16"/>
                <w:highlight w:val="none"/>
                <w:lang w:val="en-US" w:eastAsia="zh-CN" w:bidi="ar"/>
              </w:rPr>
              <w:t>157g铜版纸</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color w:val="auto"/>
                <w:kern w:val="2"/>
                <w:sz w:val="16"/>
                <w:szCs w:val="16"/>
                <w:highlight w:val="none"/>
                <w:shd w:val="clear" w:color="auto" w:fill="auto"/>
                <w:lang w:val="en-US" w:eastAsia="zh-CN" w:bidi="ar-SA"/>
              </w:rPr>
            </w:pPr>
            <w:r>
              <w:rPr>
                <w:rFonts w:hint="eastAsia" w:ascii="微软雅黑" w:hAnsi="微软雅黑" w:eastAsia="微软雅黑" w:cs="微软雅黑"/>
                <w:color w:val="auto"/>
                <w:sz w:val="16"/>
                <w:szCs w:val="16"/>
                <w:highlight w:val="none"/>
                <w:shd w:val="clear" w:color="auto" w:fill="auto"/>
                <w:lang w:val="en-US" w:eastAsia="zh-CN"/>
              </w:rPr>
              <w:t>3种</w:t>
            </w:r>
          </w:p>
        </w:tc>
      </w:tr>
      <w:tr>
        <w:tblPrEx>
          <w:tblCellMar>
            <w:top w:w="0" w:type="dxa"/>
            <w:left w:w="108" w:type="dxa"/>
            <w:bottom w:w="0" w:type="dxa"/>
            <w:right w:w="108" w:type="dxa"/>
          </w:tblCellMar>
        </w:tblPrEx>
        <w:trPr>
          <w:trHeight w:val="724" w:hRule="atLeast"/>
        </w:trPr>
        <w:tc>
          <w:tcPr>
            <w:tcW w:w="6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微软雅黑" w:hAnsi="微软雅黑" w:eastAsia="微软雅黑" w:cs="微软雅黑"/>
                <w:color w:val="auto"/>
                <w:kern w:val="0"/>
                <w:sz w:val="16"/>
                <w:szCs w:val="16"/>
                <w:highlight w:val="none"/>
                <w:lang w:val="en-US" w:eastAsia="zh-CN" w:bidi="ar"/>
              </w:rPr>
            </w:pPr>
            <w:r>
              <w:rPr>
                <w:rFonts w:hint="eastAsia" w:ascii="微软雅黑" w:hAnsi="微软雅黑" w:eastAsia="微软雅黑" w:cs="微软雅黑"/>
                <w:color w:val="auto"/>
                <w:kern w:val="0"/>
                <w:sz w:val="16"/>
                <w:szCs w:val="16"/>
                <w:highlight w:val="none"/>
                <w:lang w:val="en-US" w:eastAsia="zh-CN" w:bidi="ar"/>
              </w:rPr>
              <w:t>5</w:t>
            </w:r>
          </w:p>
        </w:tc>
        <w:tc>
          <w:tcPr>
            <w:tcW w:w="11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eastAsia="zh-CN" w:bidi="ar"/>
              </w:rPr>
              <w:t>其他</w:t>
            </w:r>
          </w:p>
        </w:tc>
        <w:tc>
          <w:tcPr>
            <w:tcW w:w="20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eastAsia="zh-CN" w:bidi="ar"/>
              </w:rPr>
              <w:t>过往设计的背胶宣传栏效果图</w:t>
            </w:r>
          </w:p>
        </w:tc>
        <w:tc>
          <w:tcPr>
            <w:tcW w:w="24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微软雅黑" w:hAnsi="微软雅黑" w:eastAsia="微软雅黑" w:cs="微软雅黑"/>
                <w:color w:val="auto"/>
                <w:kern w:val="0"/>
                <w:sz w:val="16"/>
                <w:szCs w:val="16"/>
                <w:highlight w:val="none"/>
                <w:lang w:eastAsia="zh-CN" w:bidi="ar"/>
              </w:rPr>
            </w:pPr>
            <w:r>
              <w:rPr>
                <w:rFonts w:hint="eastAsia" w:ascii="微软雅黑" w:hAnsi="微软雅黑" w:eastAsia="微软雅黑" w:cs="微软雅黑"/>
                <w:color w:val="auto"/>
                <w:kern w:val="0"/>
                <w:sz w:val="16"/>
                <w:szCs w:val="16"/>
                <w:highlight w:val="none"/>
                <w:lang w:eastAsia="zh-CN" w:bidi="ar"/>
              </w:rPr>
              <w:t>彩打缩略图（体现设计能力）</w:t>
            </w:r>
          </w:p>
        </w:tc>
        <w:tc>
          <w:tcPr>
            <w:tcW w:w="1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微软雅黑" w:hAnsi="微软雅黑" w:eastAsia="微软雅黑" w:cs="微软雅黑"/>
                <w:color w:val="auto"/>
                <w:sz w:val="16"/>
                <w:szCs w:val="16"/>
                <w:highlight w:val="none"/>
                <w:shd w:val="clear" w:color="auto" w:fill="auto"/>
                <w:lang w:val="en-US" w:eastAsia="zh-CN"/>
              </w:rPr>
            </w:pPr>
            <w:r>
              <w:rPr>
                <w:rFonts w:hint="eastAsia" w:ascii="微软雅黑" w:hAnsi="微软雅黑" w:eastAsia="微软雅黑" w:cs="微软雅黑"/>
                <w:color w:val="auto"/>
                <w:sz w:val="16"/>
                <w:szCs w:val="16"/>
                <w:highlight w:val="none"/>
                <w:shd w:val="clear" w:color="auto" w:fill="auto"/>
                <w:lang w:val="en-US" w:eastAsia="zh-CN"/>
              </w:rPr>
              <w:t>1份</w:t>
            </w:r>
          </w:p>
        </w:tc>
      </w:tr>
    </w:tbl>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样品与投标文件分开，每个样品必须按照本招标文件格式中《投标样品清单》标识清楚。</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在采购任务完结之后，</w:t>
      </w:r>
      <w:r>
        <w:rPr>
          <w:rFonts w:hint="eastAsia" w:ascii="仿宋" w:hAnsi="仿宋" w:eastAsia="仿宋" w:cs="仿宋"/>
          <w:color w:val="auto"/>
          <w:sz w:val="32"/>
          <w:szCs w:val="32"/>
          <w:highlight w:val="none"/>
          <w:lang w:eastAsia="zh-CN"/>
        </w:rPr>
        <w:t>中选供应商</w:t>
      </w:r>
      <w:r>
        <w:rPr>
          <w:rFonts w:hint="eastAsia" w:ascii="仿宋" w:hAnsi="仿宋" w:eastAsia="仿宋" w:cs="仿宋"/>
          <w:color w:val="auto"/>
          <w:sz w:val="32"/>
          <w:szCs w:val="32"/>
          <w:highlight w:val="none"/>
        </w:rPr>
        <w:t>的样品封存于采购人单位，作为履约验收的参考。采购人对</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所递交样品的破损或质量不负任何责任。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未</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应在本项目</w:t>
      </w:r>
      <w:r>
        <w:rPr>
          <w:rFonts w:hint="eastAsia" w:ascii="仿宋" w:hAnsi="仿宋" w:eastAsia="仿宋" w:cs="仿宋"/>
          <w:color w:val="auto"/>
          <w:sz w:val="32"/>
          <w:szCs w:val="32"/>
          <w:highlight w:val="none"/>
          <w:lang w:eastAsia="zh-CN"/>
        </w:rPr>
        <w:t>中选公告</w:t>
      </w:r>
      <w:r>
        <w:rPr>
          <w:rFonts w:hint="eastAsia" w:ascii="仿宋" w:hAnsi="仿宋" w:eastAsia="仿宋" w:cs="仿宋"/>
          <w:color w:val="auto"/>
          <w:sz w:val="32"/>
          <w:szCs w:val="32"/>
          <w:highlight w:val="none"/>
        </w:rPr>
        <w:t>期限届满之日起7个工作日后的3个工作日内自行至</w:t>
      </w:r>
      <w:r>
        <w:rPr>
          <w:rFonts w:hint="eastAsia" w:ascii="仿宋" w:hAnsi="仿宋" w:eastAsia="仿宋" w:cs="仿宋"/>
          <w:color w:val="auto"/>
          <w:sz w:val="32"/>
          <w:szCs w:val="32"/>
          <w:highlight w:val="none"/>
          <w:lang w:val="en-US" w:eastAsia="zh-CN"/>
        </w:rPr>
        <w:t>采购人处</w:t>
      </w:r>
      <w:r>
        <w:rPr>
          <w:rFonts w:hint="eastAsia" w:ascii="仿宋" w:hAnsi="仿宋" w:eastAsia="仿宋" w:cs="仿宋"/>
          <w:color w:val="auto"/>
          <w:sz w:val="32"/>
          <w:szCs w:val="32"/>
          <w:highlight w:val="none"/>
        </w:rPr>
        <w:t>取回投标样品。3个工作日后</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不取回样品，则视为同意</w:t>
      </w:r>
      <w:r>
        <w:rPr>
          <w:rFonts w:hint="eastAsia" w:ascii="仿宋" w:hAnsi="仿宋" w:eastAsia="仿宋" w:cs="仿宋"/>
          <w:color w:val="auto"/>
          <w:sz w:val="32"/>
          <w:szCs w:val="32"/>
          <w:highlight w:val="none"/>
          <w:lang w:val="en-US" w:eastAsia="zh-CN"/>
        </w:rPr>
        <w:t>采购人</w:t>
      </w:r>
      <w:r>
        <w:rPr>
          <w:rFonts w:hint="eastAsia" w:ascii="仿宋" w:hAnsi="仿宋" w:eastAsia="仿宋" w:cs="仿宋"/>
          <w:color w:val="auto"/>
          <w:sz w:val="32"/>
          <w:szCs w:val="32"/>
          <w:highlight w:val="none"/>
        </w:rPr>
        <w:t>有权自行处置相关样品。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olor w:val="auto"/>
          <w:sz w:val="32"/>
          <w:szCs w:val="32"/>
          <w:highlight w:val="none"/>
        </w:rPr>
      </w:pPr>
    </w:p>
    <w:sectPr>
      <w:headerReference r:id="rId5" w:type="default"/>
      <w:type w:val="continuous"/>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Source Sans Pro">
    <w:altName w:val="Segoe Print"/>
    <w:panose1 w:val="00000000000000000000"/>
    <w:charset w:val="00"/>
    <w:family w:val="swiss"/>
    <w:pitch w:val="default"/>
    <w:sig w:usb0="00000000" w:usb1="00000000" w:usb2="00000000" w:usb3="00000000" w:csb0="0000019F" w:csb1="00000000"/>
  </w:font>
  <w:font w:name="SimSun-ExtB">
    <w:panose1 w:val="02010609060101010101"/>
    <w:charset w:val="86"/>
    <w:family w:val="modern"/>
    <w:pitch w:val="default"/>
    <w:sig w:usb0="00000001" w:usb1="02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2YjYxOGFlNmVhZjQ4MWQzZjJmZDNhOWM0YzhhMzAifQ=="/>
  </w:docVars>
  <w:rsids>
    <w:rsidRoot w:val="00172A27"/>
    <w:rsid w:val="00017EC7"/>
    <w:rsid w:val="0003109B"/>
    <w:rsid w:val="00033C45"/>
    <w:rsid w:val="0005284C"/>
    <w:rsid w:val="00054A11"/>
    <w:rsid w:val="000762D5"/>
    <w:rsid w:val="000935C6"/>
    <w:rsid w:val="000A7AFC"/>
    <w:rsid w:val="000B2854"/>
    <w:rsid w:val="000B7018"/>
    <w:rsid w:val="000C429D"/>
    <w:rsid w:val="000E6FC2"/>
    <w:rsid w:val="001003C8"/>
    <w:rsid w:val="0011378F"/>
    <w:rsid w:val="001250A0"/>
    <w:rsid w:val="001260A5"/>
    <w:rsid w:val="001570FF"/>
    <w:rsid w:val="0016016F"/>
    <w:rsid w:val="001834EA"/>
    <w:rsid w:val="001F72EA"/>
    <w:rsid w:val="002001EF"/>
    <w:rsid w:val="002033DB"/>
    <w:rsid w:val="00212F08"/>
    <w:rsid w:val="002169C6"/>
    <w:rsid w:val="002175D5"/>
    <w:rsid w:val="0022176A"/>
    <w:rsid w:val="00225A3F"/>
    <w:rsid w:val="00245536"/>
    <w:rsid w:val="0025311A"/>
    <w:rsid w:val="00254F64"/>
    <w:rsid w:val="00255E05"/>
    <w:rsid w:val="00276DCD"/>
    <w:rsid w:val="002C181E"/>
    <w:rsid w:val="002C3634"/>
    <w:rsid w:val="002E4D1F"/>
    <w:rsid w:val="00314F7E"/>
    <w:rsid w:val="00317C9C"/>
    <w:rsid w:val="0032514A"/>
    <w:rsid w:val="003437B1"/>
    <w:rsid w:val="00344C2F"/>
    <w:rsid w:val="0035465B"/>
    <w:rsid w:val="00362B69"/>
    <w:rsid w:val="00385822"/>
    <w:rsid w:val="00385995"/>
    <w:rsid w:val="003928D9"/>
    <w:rsid w:val="003E413B"/>
    <w:rsid w:val="003F1CC5"/>
    <w:rsid w:val="003F60A1"/>
    <w:rsid w:val="00412469"/>
    <w:rsid w:val="00424A97"/>
    <w:rsid w:val="004462FE"/>
    <w:rsid w:val="004678AA"/>
    <w:rsid w:val="00475E63"/>
    <w:rsid w:val="004765E2"/>
    <w:rsid w:val="0048273F"/>
    <w:rsid w:val="00482D8C"/>
    <w:rsid w:val="00495EBA"/>
    <w:rsid w:val="004D68A6"/>
    <w:rsid w:val="004E0223"/>
    <w:rsid w:val="004F0BA3"/>
    <w:rsid w:val="005054ED"/>
    <w:rsid w:val="0050637C"/>
    <w:rsid w:val="00513686"/>
    <w:rsid w:val="00535489"/>
    <w:rsid w:val="00564C6D"/>
    <w:rsid w:val="00572F3B"/>
    <w:rsid w:val="00597A7C"/>
    <w:rsid w:val="005A55DD"/>
    <w:rsid w:val="005A5926"/>
    <w:rsid w:val="005C43B4"/>
    <w:rsid w:val="005C71D6"/>
    <w:rsid w:val="005F4DB6"/>
    <w:rsid w:val="00600E35"/>
    <w:rsid w:val="0060634A"/>
    <w:rsid w:val="00653B6E"/>
    <w:rsid w:val="00663784"/>
    <w:rsid w:val="006725E6"/>
    <w:rsid w:val="006A7115"/>
    <w:rsid w:val="006A78FE"/>
    <w:rsid w:val="006B6A96"/>
    <w:rsid w:val="006E4B91"/>
    <w:rsid w:val="006F1648"/>
    <w:rsid w:val="006F4F89"/>
    <w:rsid w:val="00710B61"/>
    <w:rsid w:val="00721ECA"/>
    <w:rsid w:val="007263B4"/>
    <w:rsid w:val="00745DA6"/>
    <w:rsid w:val="00747877"/>
    <w:rsid w:val="00757E0E"/>
    <w:rsid w:val="007879F5"/>
    <w:rsid w:val="00795440"/>
    <w:rsid w:val="007A5ACA"/>
    <w:rsid w:val="007C68B1"/>
    <w:rsid w:val="00801555"/>
    <w:rsid w:val="0080439A"/>
    <w:rsid w:val="00805922"/>
    <w:rsid w:val="0081176D"/>
    <w:rsid w:val="00811888"/>
    <w:rsid w:val="0083635E"/>
    <w:rsid w:val="00841D3F"/>
    <w:rsid w:val="00860E4A"/>
    <w:rsid w:val="0089687D"/>
    <w:rsid w:val="0089739C"/>
    <w:rsid w:val="008C41B2"/>
    <w:rsid w:val="008D3B15"/>
    <w:rsid w:val="008F294C"/>
    <w:rsid w:val="009004DB"/>
    <w:rsid w:val="00901872"/>
    <w:rsid w:val="00925546"/>
    <w:rsid w:val="00937842"/>
    <w:rsid w:val="00965317"/>
    <w:rsid w:val="00970F35"/>
    <w:rsid w:val="009778C7"/>
    <w:rsid w:val="00984983"/>
    <w:rsid w:val="009B15EB"/>
    <w:rsid w:val="009D6B77"/>
    <w:rsid w:val="009E5390"/>
    <w:rsid w:val="00A01D02"/>
    <w:rsid w:val="00A153A7"/>
    <w:rsid w:val="00A52B45"/>
    <w:rsid w:val="00A64B7B"/>
    <w:rsid w:val="00A93230"/>
    <w:rsid w:val="00AC0453"/>
    <w:rsid w:val="00AE6905"/>
    <w:rsid w:val="00AF17C0"/>
    <w:rsid w:val="00B270BA"/>
    <w:rsid w:val="00B705A2"/>
    <w:rsid w:val="00B81D4A"/>
    <w:rsid w:val="00B968B6"/>
    <w:rsid w:val="00BC1838"/>
    <w:rsid w:val="00BC4524"/>
    <w:rsid w:val="00BD789C"/>
    <w:rsid w:val="00BE1A28"/>
    <w:rsid w:val="00BE4E22"/>
    <w:rsid w:val="00C00265"/>
    <w:rsid w:val="00C014DB"/>
    <w:rsid w:val="00C119F8"/>
    <w:rsid w:val="00C15EE4"/>
    <w:rsid w:val="00C31CEC"/>
    <w:rsid w:val="00C55A1E"/>
    <w:rsid w:val="00C62E68"/>
    <w:rsid w:val="00C64291"/>
    <w:rsid w:val="00C716DF"/>
    <w:rsid w:val="00CD0F7A"/>
    <w:rsid w:val="00CD344F"/>
    <w:rsid w:val="00CE01F6"/>
    <w:rsid w:val="00CE04E7"/>
    <w:rsid w:val="00CF384C"/>
    <w:rsid w:val="00D179DF"/>
    <w:rsid w:val="00D3200B"/>
    <w:rsid w:val="00D33AD0"/>
    <w:rsid w:val="00D50F38"/>
    <w:rsid w:val="00D65806"/>
    <w:rsid w:val="00D91AC4"/>
    <w:rsid w:val="00DA5F0B"/>
    <w:rsid w:val="00E03022"/>
    <w:rsid w:val="00E17256"/>
    <w:rsid w:val="00E20E56"/>
    <w:rsid w:val="00E417D0"/>
    <w:rsid w:val="00E54530"/>
    <w:rsid w:val="00E60FE3"/>
    <w:rsid w:val="00E7636B"/>
    <w:rsid w:val="00E918EE"/>
    <w:rsid w:val="00EA7FBC"/>
    <w:rsid w:val="00EB2819"/>
    <w:rsid w:val="00EB355B"/>
    <w:rsid w:val="00EB4367"/>
    <w:rsid w:val="00EC1164"/>
    <w:rsid w:val="00EC1C8C"/>
    <w:rsid w:val="00EC20AE"/>
    <w:rsid w:val="00EC4572"/>
    <w:rsid w:val="00EC7E25"/>
    <w:rsid w:val="00ED02BE"/>
    <w:rsid w:val="00ED540F"/>
    <w:rsid w:val="00EE483C"/>
    <w:rsid w:val="00EF1E9F"/>
    <w:rsid w:val="00EF3B66"/>
    <w:rsid w:val="00F02E01"/>
    <w:rsid w:val="00F12096"/>
    <w:rsid w:val="00F15F4A"/>
    <w:rsid w:val="00F36129"/>
    <w:rsid w:val="00F56E88"/>
    <w:rsid w:val="00F6286B"/>
    <w:rsid w:val="00F660BD"/>
    <w:rsid w:val="00F80A98"/>
    <w:rsid w:val="00FB0B26"/>
    <w:rsid w:val="00FB2B4E"/>
    <w:rsid w:val="00FB5470"/>
    <w:rsid w:val="00FB54B7"/>
    <w:rsid w:val="00FC6132"/>
    <w:rsid w:val="00FD5A4F"/>
    <w:rsid w:val="00FF6D04"/>
    <w:rsid w:val="01101675"/>
    <w:rsid w:val="01260BCB"/>
    <w:rsid w:val="01C0770F"/>
    <w:rsid w:val="03D31732"/>
    <w:rsid w:val="04706351"/>
    <w:rsid w:val="062302E7"/>
    <w:rsid w:val="062E15C0"/>
    <w:rsid w:val="06476761"/>
    <w:rsid w:val="06E551DE"/>
    <w:rsid w:val="08171AA4"/>
    <w:rsid w:val="082E5202"/>
    <w:rsid w:val="0855058A"/>
    <w:rsid w:val="088526D1"/>
    <w:rsid w:val="0A612C71"/>
    <w:rsid w:val="0A912E24"/>
    <w:rsid w:val="0B612388"/>
    <w:rsid w:val="0B7B4557"/>
    <w:rsid w:val="0BA43E40"/>
    <w:rsid w:val="0D963232"/>
    <w:rsid w:val="0E3176E6"/>
    <w:rsid w:val="0E6C38E3"/>
    <w:rsid w:val="0F307EB7"/>
    <w:rsid w:val="0FB837E3"/>
    <w:rsid w:val="0FE7260B"/>
    <w:rsid w:val="10441B1B"/>
    <w:rsid w:val="10743FD1"/>
    <w:rsid w:val="10796AF8"/>
    <w:rsid w:val="109474DC"/>
    <w:rsid w:val="110B3BD8"/>
    <w:rsid w:val="11BC011F"/>
    <w:rsid w:val="11C93240"/>
    <w:rsid w:val="12005905"/>
    <w:rsid w:val="135043FF"/>
    <w:rsid w:val="14F2535D"/>
    <w:rsid w:val="159101DF"/>
    <w:rsid w:val="15B21209"/>
    <w:rsid w:val="15C03D43"/>
    <w:rsid w:val="188A52F0"/>
    <w:rsid w:val="18B0273C"/>
    <w:rsid w:val="1A21709D"/>
    <w:rsid w:val="1A5B18EF"/>
    <w:rsid w:val="1A6C7965"/>
    <w:rsid w:val="1CF66EC8"/>
    <w:rsid w:val="1E256864"/>
    <w:rsid w:val="1EE71F9A"/>
    <w:rsid w:val="1EEF74A0"/>
    <w:rsid w:val="1F2831F7"/>
    <w:rsid w:val="1F891D47"/>
    <w:rsid w:val="21130F15"/>
    <w:rsid w:val="21CA153B"/>
    <w:rsid w:val="22187E8B"/>
    <w:rsid w:val="226B344A"/>
    <w:rsid w:val="22A76EF8"/>
    <w:rsid w:val="22EB4DEB"/>
    <w:rsid w:val="24466FD8"/>
    <w:rsid w:val="24CF5440"/>
    <w:rsid w:val="24D56B80"/>
    <w:rsid w:val="253E1E72"/>
    <w:rsid w:val="254F1D14"/>
    <w:rsid w:val="263B71BF"/>
    <w:rsid w:val="26731CC3"/>
    <w:rsid w:val="272C17F1"/>
    <w:rsid w:val="27367235"/>
    <w:rsid w:val="27885AA3"/>
    <w:rsid w:val="28280F57"/>
    <w:rsid w:val="2A5204DC"/>
    <w:rsid w:val="2A574CBB"/>
    <w:rsid w:val="2AC27643"/>
    <w:rsid w:val="2B253B34"/>
    <w:rsid w:val="2B2C517A"/>
    <w:rsid w:val="2BB468CA"/>
    <w:rsid w:val="2C0B1233"/>
    <w:rsid w:val="2C0E0D23"/>
    <w:rsid w:val="2C676BD3"/>
    <w:rsid w:val="2C877B05"/>
    <w:rsid w:val="2CF577ED"/>
    <w:rsid w:val="2D6A676B"/>
    <w:rsid w:val="2E5A1FFE"/>
    <w:rsid w:val="2EAD53C5"/>
    <w:rsid w:val="2F1D4533"/>
    <w:rsid w:val="30110809"/>
    <w:rsid w:val="316A6908"/>
    <w:rsid w:val="32507AF7"/>
    <w:rsid w:val="33423060"/>
    <w:rsid w:val="33C4124A"/>
    <w:rsid w:val="33EC3529"/>
    <w:rsid w:val="34D96843"/>
    <w:rsid w:val="360877B8"/>
    <w:rsid w:val="37AD4453"/>
    <w:rsid w:val="38854F9E"/>
    <w:rsid w:val="38A42579"/>
    <w:rsid w:val="38C85695"/>
    <w:rsid w:val="3A1D082F"/>
    <w:rsid w:val="3A2F6F8E"/>
    <w:rsid w:val="3ABC4760"/>
    <w:rsid w:val="3AFA5480"/>
    <w:rsid w:val="3B1564CD"/>
    <w:rsid w:val="3CE63BCC"/>
    <w:rsid w:val="3DE165CF"/>
    <w:rsid w:val="3DE75F30"/>
    <w:rsid w:val="3E482806"/>
    <w:rsid w:val="3F7F0CFD"/>
    <w:rsid w:val="3FA5250B"/>
    <w:rsid w:val="401510F8"/>
    <w:rsid w:val="40302BBE"/>
    <w:rsid w:val="403145E2"/>
    <w:rsid w:val="41A2189A"/>
    <w:rsid w:val="42F103D0"/>
    <w:rsid w:val="4339261F"/>
    <w:rsid w:val="43C755E8"/>
    <w:rsid w:val="44164CE1"/>
    <w:rsid w:val="4421163C"/>
    <w:rsid w:val="44654F12"/>
    <w:rsid w:val="44B07CCF"/>
    <w:rsid w:val="45752C4F"/>
    <w:rsid w:val="45C45F73"/>
    <w:rsid w:val="467A5838"/>
    <w:rsid w:val="479E030F"/>
    <w:rsid w:val="485F2C4D"/>
    <w:rsid w:val="48A00AFD"/>
    <w:rsid w:val="48D569F9"/>
    <w:rsid w:val="4961604F"/>
    <w:rsid w:val="49973629"/>
    <w:rsid w:val="4A503C65"/>
    <w:rsid w:val="4A832933"/>
    <w:rsid w:val="4B39797E"/>
    <w:rsid w:val="4B8C146D"/>
    <w:rsid w:val="4B9764AE"/>
    <w:rsid w:val="4BDB06A3"/>
    <w:rsid w:val="4BE83164"/>
    <w:rsid w:val="4CB43CE6"/>
    <w:rsid w:val="4D08673C"/>
    <w:rsid w:val="4DA14AB2"/>
    <w:rsid w:val="4E9744C0"/>
    <w:rsid w:val="4EB165F5"/>
    <w:rsid w:val="4FE51165"/>
    <w:rsid w:val="50067073"/>
    <w:rsid w:val="504640CE"/>
    <w:rsid w:val="50F70271"/>
    <w:rsid w:val="515D0C29"/>
    <w:rsid w:val="518F4562"/>
    <w:rsid w:val="51D35A9F"/>
    <w:rsid w:val="52335435"/>
    <w:rsid w:val="531E0F9C"/>
    <w:rsid w:val="54954713"/>
    <w:rsid w:val="54A511D3"/>
    <w:rsid w:val="54F44C48"/>
    <w:rsid w:val="54F707C0"/>
    <w:rsid w:val="559B0682"/>
    <w:rsid w:val="561B013A"/>
    <w:rsid w:val="56FE3DDC"/>
    <w:rsid w:val="57B7551B"/>
    <w:rsid w:val="580D3184"/>
    <w:rsid w:val="5835269B"/>
    <w:rsid w:val="58EF4A04"/>
    <w:rsid w:val="5931245D"/>
    <w:rsid w:val="59653481"/>
    <w:rsid w:val="59A83E48"/>
    <w:rsid w:val="5A5F2873"/>
    <w:rsid w:val="5AFF2960"/>
    <w:rsid w:val="5C0347C8"/>
    <w:rsid w:val="5C8265C0"/>
    <w:rsid w:val="5D24511A"/>
    <w:rsid w:val="5D387F96"/>
    <w:rsid w:val="5E0E6A3F"/>
    <w:rsid w:val="5F1D188E"/>
    <w:rsid w:val="5F73441E"/>
    <w:rsid w:val="5FC73EC2"/>
    <w:rsid w:val="5FFB4CC5"/>
    <w:rsid w:val="61A54544"/>
    <w:rsid w:val="620948E3"/>
    <w:rsid w:val="64436903"/>
    <w:rsid w:val="64A32268"/>
    <w:rsid w:val="64A42485"/>
    <w:rsid w:val="65464E72"/>
    <w:rsid w:val="65FB49E1"/>
    <w:rsid w:val="67D16DBD"/>
    <w:rsid w:val="67D25A26"/>
    <w:rsid w:val="691B6A1A"/>
    <w:rsid w:val="6A093665"/>
    <w:rsid w:val="6A136F29"/>
    <w:rsid w:val="6A975C37"/>
    <w:rsid w:val="6AF338D7"/>
    <w:rsid w:val="6B390327"/>
    <w:rsid w:val="6CBA18DE"/>
    <w:rsid w:val="6CF02B48"/>
    <w:rsid w:val="6D222AAF"/>
    <w:rsid w:val="6D772385"/>
    <w:rsid w:val="6DC72BAB"/>
    <w:rsid w:val="6E9805A4"/>
    <w:rsid w:val="6ED92188"/>
    <w:rsid w:val="6EF41EC8"/>
    <w:rsid w:val="6EF4723C"/>
    <w:rsid w:val="6F69477C"/>
    <w:rsid w:val="713E21A8"/>
    <w:rsid w:val="71CB5E83"/>
    <w:rsid w:val="728F3D2C"/>
    <w:rsid w:val="736E2A3F"/>
    <w:rsid w:val="74394FB6"/>
    <w:rsid w:val="754A2C81"/>
    <w:rsid w:val="75504CD9"/>
    <w:rsid w:val="771542E1"/>
    <w:rsid w:val="79D36474"/>
    <w:rsid w:val="7BE01E7B"/>
    <w:rsid w:val="7CB43C54"/>
    <w:rsid w:val="7DC7140E"/>
    <w:rsid w:val="7EA97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unhideWhenUsed/>
    <w:qFormat/>
    <w:uiPriority w:val="99"/>
    <w:pPr>
      <w:jc w:val="left"/>
    </w:pPr>
  </w:style>
  <w:style w:type="paragraph" w:styleId="5">
    <w:name w:val="Body Text"/>
    <w:basedOn w:val="1"/>
    <w:next w:val="6"/>
    <w:qFormat/>
    <w:uiPriority w:val="0"/>
    <w:pPr>
      <w:spacing w:line="360" w:lineRule="auto"/>
    </w:pPr>
    <w:rPr>
      <w:szCs w:val="20"/>
    </w:rPr>
  </w:style>
  <w:style w:type="paragraph" w:styleId="6">
    <w:name w:val="Body Text First Indent"/>
    <w:basedOn w:val="5"/>
    <w:qFormat/>
    <w:uiPriority w:val="0"/>
    <w:pPr>
      <w:spacing w:after="120" w:line="240" w:lineRule="auto"/>
      <w:ind w:firstLine="420" w:firstLineChars="100"/>
    </w:pPr>
    <w:rPr>
      <w:szCs w:val="24"/>
    </w:rPr>
  </w:style>
  <w:style w:type="paragraph" w:styleId="7">
    <w:name w:val="Balloon Text"/>
    <w:basedOn w:val="1"/>
    <w:link w:val="20"/>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4"/>
    <w:next w:val="4"/>
    <w:link w:val="24"/>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21"/>
      <w:szCs w:val="21"/>
    </w:rPr>
  </w:style>
  <w:style w:type="character" w:customStyle="1" w:styleId="18">
    <w:name w:val="页眉 字符"/>
    <w:basedOn w:val="13"/>
    <w:link w:val="9"/>
    <w:qFormat/>
    <w:uiPriority w:val="99"/>
    <w:rPr>
      <w:sz w:val="18"/>
      <w:szCs w:val="18"/>
    </w:rPr>
  </w:style>
  <w:style w:type="character" w:customStyle="1" w:styleId="19">
    <w:name w:val="页脚 字符"/>
    <w:basedOn w:val="13"/>
    <w:link w:val="8"/>
    <w:qFormat/>
    <w:uiPriority w:val="99"/>
    <w:rPr>
      <w:sz w:val="18"/>
      <w:szCs w:val="18"/>
    </w:rPr>
  </w:style>
  <w:style w:type="character" w:customStyle="1" w:styleId="20">
    <w:name w:val="批注框文本 字符"/>
    <w:basedOn w:val="13"/>
    <w:link w:val="7"/>
    <w:semiHidden/>
    <w:qFormat/>
    <w:uiPriority w:val="99"/>
    <w:rPr>
      <w:sz w:val="18"/>
      <w:szCs w:val="18"/>
    </w:rPr>
  </w:style>
  <w:style w:type="paragraph" w:styleId="21">
    <w:name w:val="List Paragraph"/>
    <w:basedOn w:val="1"/>
    <w:qFormat/>
    <w:uiPriority w:val="34"/>
    <w:pPr>
      <w:ind w:firstLine="420" w:firstLineChars="200"/>
    </w:pPr>
    <w:rPr>
      <w:rFonts w:eastAsia="黑体"/>
      <w:bCs/>
      <w:sz w:val="30"/>
      <w:szCs w:val="30"/>
    </w:rPr>
  </w:style>
  <w:style w:type="paragraph" w:customStyle="1" w:styleId="22">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3">
    <w:name w:val="批注文字 字符"/>
    <w:basedOn w:val="13"/>
    <w:link w:val="4"/>
    <w:qFormat/>
    <w:uiPriority w:val="99"/>
    <w:rPr>
      <w:rFonts w:asciiTheme="minorHAnsi" w:hAnsiTheme="minorHAnsi" w:eastAsiaTheme="minorEastAsia" w:cstheme="minorBidi"/>
      <w:kern w:val="2"/>
      <w:sz w:val="21"/>
      <w:szCs w:val="24"/>
    </w:rPr>
  </w:style>
  <w:style w:type="character" w:customStyle="1" w:styleId="24">
    <w:name w:val="批注主题 字符"/>
    <w:basedOn w:val="23"/>
    <w:link w:val="10"/>
    <w:semiHidden/>
    <w:qFormat/>
    <w:uiPriority w:val="99"/>
    <w:rPr>
      <w:rFonts w:asciiTheme="minorHAnsi" w:hAnsiTheme="minorHAnsi" w:eastAsiaTheme="minorEastAsia" w:cstheme="minorBidi"/>
      <w:b/>
      <w:bCs/>
      <w:kern w:val="2"/>
      <w:sz w:val="21"/>
      <w:szCs w:val="24"/>
    </w:rPr>
  </w:style>
  <w:style w:type="character" w:customStyle="1" w:styleId="25">
    <w:name w:val="标题 1 字符"/>
    <w:basedOn w:val="13"/>
    <w:link w:val="2"/>
    <w:qFormat/>
    <w:uiPriority w:val="9"/>
    <w:rPr>
      <w:rFonts w:asciiTheme="minorHAnsi" w:hAnsiTheme="minorHAnsi" w:eastAsiaTheme="minorEastAsia" w:cstheme="minorBidi"/>
      <w:b/>
      <w:bCs/>
      <w:kern w:val="44"/>
      <w:sz w:val="44"/>
      <w:szCs w:val="44"/>
    </w:rPr>
  </w:style>
  <w:style w:type="character" w:customStyle="1" w:styleId="26">
    <w:name w:val="未处理的提及1"/>
    <w:basedOn w:val="13"/>
    <w:semiHidden/>
    <w:unhideWhenUsed/>
    <w:qFormat/>
    <w:uiPriority w:val="99"/>
    <w:rPr>
      <w:color w:val="605E5C"/>
      <w:shd w:val="clear" w:color="auto" w:fill="E1DFDD"/>
    </w:rPr>
  </w:style>
  <w:style w:type="character" w:customStyle="1" w:styleId="27">
    <w:name w:val="font61"/>
    <w:basedOn w:val="13"/>
    <w:qFormat/>
    <w:uiPriority w:val="0"/>
    <w:rPr>
      <w:rFonts w:hint="default" w:ascii="Times New Roman" w:hAnsi="Times New Roman" w:cs="Times New Roman"/>
      <w:color w:val="000000"/>
      <w:sz w:val="16"/>
      <w:szCs w:val="16"/>
      <w:u w:val="none"/>
    </w:rPr>
  </w:style>
  <w:style w:type="character" w:customStyle="1" w:styleId="28">
    <w:name w:val="font31"/>
    <w:basedOn w:val="13"/>
    <w:qFormat/>
    <w:uiPriority w:val="0"/>
    <w:rPr>
      <w:rFonts w:hint="default" w:ascii="Source Sans Pro" w:hAnsi="Source Sans Pro" w:eastAsia="Source Sans Pro" w:cs="Source Sans Pro"/>
      <w:color w:val="333333"/>
      <w:sz w:val="22"/>
      <w:szCs w:val="22"/>
      <w:u w:val="none"/>
    </w:rPr>
  </w:style>
  <w:style w:type="character" w:customStyle="1" w:styleId="29">
    <w:name w:val="font71"/>
    <w:basedOn w:val="13"/>
    <w:qFormat/>
    <w:uiPriority w:val="0"/>
    <w:rPr>
      <w:rFonts w:hint="eastAsia" w:ascii="宋体" w:hAnsi="宋体" w:eastAsia="宋体" w:cs="宋体"/>
      <w:color w:val="333333"/>
      <w:sz w:val="22"/>
      <w:szCs w:val="22"/>
      <w:u w:val="none"/>
    </w:rPr>
  </w:style>
  <w:style w:type="character" w:customStyle="1" w:styleId="30">
    <w:name w:val="font41"/>
    <w:basedOn w:val="13"/>
    <w:qFormat/>
    <w:uiPriority w:val="0"/>
    <w:rPr>
      <w:rFonts w:hint="eastAsia" w:ascii="SimSun-ExtB" w:hAnsi="SimSun-ExtB" w:eastAsia="SimSun-ExtB" w:cs="SimSun-ExtB"/>
      <w:color w:val="333333"/>
      <w:sz w:val="22"/>
      <w:szCs w:val="22"/>
      <w:u w:val="none"/>
    </w:rPr>
  </w:style>
  <w:style w:type="paragraph" w:customStyle="1" w:styleId="3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9EBCEA-0D0D-41EF-AF1A-160C019084B7}">
  <ds:schemaRefs/>
</ds:datastoreItem>
</file>

<file path=docProps/app.xml><?xml version="1.0" encoding="utf-8"?>
<Properties xmlns="http://schemas.openxmlformats.org/officeDocument/2006/extended-properties" xmlns:vt="http://schemas.openxmlformats.org/officeDocument/2006/docPropsVTypes">
  <Template>Normal</Template>
  <Company>SMET</Company>
  <Pages>9</Pages>
  <Words>1975</Words>
  <Characters>2493</Characters>
  <Lines>34</Lines>
  <Paragraphs>9</Paragraphs>
  <TotalTime>197</TotalTime>
  <ScaleCrop>false</ScaleCrop>
  <LinksUpToDate>false</LinksUpToDate>
  <CharactersWithSpaces>2498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2024-12-16T03:36:00Z</dcterms:created>
  <dc:creator>River</dc:creator>
  <cp:lastModifiedBy>办公室</cp:lastModifiedBy>
  <cp:lastPrinted>2021-08-04T06:09:00Z</cp:lastPrinted>
  <dcterms:modified xsi:type="dcterms:W3CDTF">2026-08-06T06:57:14Z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E25FCCD5668A4A5CBE1ACB8BE109F818_13</vt:lpwstr>
  </property>
  <property fmtid="{D5CDD505-2E9C-101B-9397-08002B2CF9AE}" pid="4" name="KSOTemplateDocerSaveRecord">
    <vt:lpwstr>eyJoZGlkIjoiYzFiYmRmZDY2NWE3Nzc1OTM3Y2M1MDg4MTYzOGY1MWQiLCJ1c2VySWQiOiI0MzE3MDM3MTUifQ==</vt:lpwstr>
  </property>
</Properties>
</file>